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CDC168" w14:textId="73023F11" w:rsidR="00BE2013" w:rsidRPr="00146A72" w:rsidRDefault="00BE2013" w:rsidP="00146A7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6A7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FA8C3A" wp14:editId="72F3C776">
            <wp:extent cx="5760720" cy="933450"/>
            <wp:effectExtent l="0" t="0" r="0" b="0"/>
            <wp:docPr id="13592878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F9E62" w14:textId="77777777" w:rsidR="00146A72" w:rsidRPr="00146A72" w:rsidRDefault="00146A72" w:rsidP="00146A7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46A72">
        <w:rPr>
          <w:rFonts w:ascii="Times New Roman" w:hAnsi="Times New Roman" w:cs="Times New Roman"/>
          <w:sz w:val="24"/>
          <w:szCs w:val="24"/>
        </w:rPr>
        <w:t>Drozdowo, dnia 06.03.2026 r.</w:t>
      </w:r>
    </w:p>
    <w:p w14:paraId="6E9C02FF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A72">
        <w:rPr>
          <w:rFonts w:ascii="Times New Roman" w:hAnsi="Times New Roman" w:cs="Times New Roman"/>
          <w:sz w:val="24"/>
          <w:szCs w:val="24"/>
        </w:rPr>
        <w:t>AG.0611.2.2025</w:t>
      </w:r>
    </w:p>
    <w:p w14:paraId="68E658F5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2C92C24" w14:textId="1811408E" w:rsidR="00852987" w:rsidRDefault="002A10DA" w:rsidP="00146A7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46A72">
        <w:rPr>
          <w:rFonts w:ascii="Times New Roman" w:hAnsi="Times New Roman" w:cs="Times New Roman"/>
          <w:b/>
          <w:bCs/>
          <w:sz w:val="24"/>
          <w:szCs w:val="24"/>
        </w:rPr>
        <w:t>ZAPROSZENIE DO ZŁOŻENIA OFERTY</w:t>
      </w:r>
    </w:p>
    <w:p w14:paraId="07BE9AD0" w14:textId="77777777" w:rsidR="00146A72" w:rsidRPr="00146A72" w:rsidRDefault="00146A72" w:rsidP="00146A7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9AF94F4" w14:textId="77777777" w:rsidR="00146A72" w:rsidRPr="00146A72" w:rsidRDefault="00146A72" w:rsidP="00146A72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I. ZAMAWIAJĄCY</w:t>
      </w:r>
    </w:p>
    <w:p w14:paraId="4FF22C75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MUZEUM PRZYRODY – DWÓR LUTOSŁAWSKICH W DROZDOWIE</w:t>
      </w:r>
    </w:p>
    <w:p w14:paraId="18A059DA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ul. Główna 38, Drozdowo, 18-421 Piątnica Poduchowna</w:t>
      </w:r>
    </w:p>
    <w:p w14:paraId="5AA3AF66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REGON: 450110668     NIP: 7181038776</w:t>
      </w:r>
    </w:p>
    <w:p w14:paraId="548CC687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Tel.  </w:t>
      </w:r>
      <w:hyperlink r:id="rId6" w:tgtFrame="_blank" w:history="1">
        <w:r w:rsidRPr="00146A72">
          <w:rPr>
            <w:rStyle w:val="Hipercze"/>
            <w:rFonts w:ascii="Times New Roman" w:eastAsia="Times New Roman" w:hAnsi="Times New Roman" w:cs="Times New Roman"/>
            <w:kern w:val="0"/>
            <w:sz w:val="24"/>
            <w:szCs w:val="24"/>
            <w:lang w:eastAsia="pl-PL"/>
            <w14:ligatures w14:val="none"/>
          </w:rPr>
          <w:t>(86) 219-20-81</w:t>
        </w:r>
      </w:hyperlink>
    </w:p>
    <w:p w14:paraId="37A90727" w14:textId="19657414" w:rsid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 xml:space="preserve">Adres email: </w:t>
      </w:r>
      <w:hyperlink r:id="rId7" w:history="1">
        <w:r w:rsidRPr="00F82A07">
          <w:rPr>
            <w:rStyle w:val="Hipercze"/>
            <w:rFonts w:ascii="Times New Roman" w:eastAsia="Times New Roman" w:hAnsi="Times New Roman" w:cs="Times New Roman"/>
            <w:kern w:val="0"/>
            <w:sz w:val="24"/>
            <w:szCs w:val="24"/>
            <w:lang w:eastAsia="pl-PL"/>
            <w14:ligatures w14:val="none"/>
          </w:rPr>
          <w:t>muzeumdrozdowo@muzeum-drozdowo.pl</w:t>
        </w:r>
      </w:hyperlink>
    </w:p>
    <w:p w14:paraId="3196459B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6A844266" w14:textId="77777777" w:rsidR="00146A72" w:rsidRPr="00146A72" w:rsidRDefault="00146A72" w:rsidP="00146A72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II. TRYB UDZIELENIA ZAMÓWIENIA</w:t>
      </w:r>
    </w:p>
    <w:p w14:paraId="6EF43E16" w14:textId="77777777" w:rsidR="00146A72" w:rsidRPr="00146A72" w:rsidRDefault="00146A72" w:rsidP="00146A72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Postępowanie prowadzone jest zgodnie z zasadą konkurencyjności w rozumieniu Wytycznych dotyczących kwalifikowalności wydatków na lata 2021–2027.</w:t>
      </w:r>
    </w:p>
    <w:p w14:paraId="2AFEB593" w14:textId="77777777" w:rsidR="00146A72" w:rsidRPr="00146A72" w:rsidRDefault="00146A72" w:rsidP="00146A72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Do niniejszego postępowania nie stosuje się przepisów ustawy Prawo zamówień publicznych.</w:t>
      </w:r>
    </w:p>
    <w:p w14:paraId="08888B51" w14:textId="77777777" w:rsidR="00146A72" w:rsidRDefault="00146A72" w:rsidP="00146A72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Postępowanie prowadzone jest w języku polskim.</w:t>
      </w:r>
    </w:p>
    <w:p w14:paraId="0AA9965B" w14:textId="77777777" w:rsid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5722370C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79555DC4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6A72">
        <w:rPr>
          <w:rFonts w:ascii="Times New Roman" w:hAnsi="Times New Roman" w:cs="Times New Roman"/>
          <w:b/>
          <w:bCs/>
          <w:sz w:val="24"/>
          <w:szCs w:val="24"/>
        </w:rPr>
        <w:t>III. OPIS PRZEDMIOTU ZAMÓWIENIA</w:t>
      </w:r>
    </w:p>
    <w:p w14:paraId="5AFB2302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F7AF8D6" w14:textId="77777777" w:rsidR="00146A72" w:rsidRPr="00146A72" w:rsidRDefault="00146A72" w:rsidP="00146A72">
      <w:pPr>
        <w:pStyle w:val="Akapitzlist"/>
        <w:numPr>
          <w:ilvl w:val="1"/>
          <w:numId w:val="6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6A72">
        <w:rPr>
          <w:rFonts w:ascii="Times New Roman" w:hAnsi="Times New Roman" w:cs="Times New Roman"/>
          <w:b/>
          <w:bCs/>
          <w:sz w:val="24"/>
          <w:szCs w:val="24"/>
        </w:rPr>
        <w:t>Przedmiot zamówienia</w:t>
      </w:r>
    </w:p>
    <w:p w14:paraId="4AB4AFD8" w14:textId="77777777" w:rsidR="00BE2013" w:rsidRPr="00146A72" w:rsidRDefault="00BE2013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19ABF71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A72">
        <w:rPr>
          <w:rFonts w:ascii="Times New Roman" w:hAnsi="Times New Roman" w:cs="Times New Roman"/>
          <w:sz w:val="24"/>
          <w:szCs w:val="24"/>
        </w:rPr>
        <w:t>Przedmiotem zamówienia jest wykonanie filmów przyrodniczych oraz nagranie dźwięków zwierząt zgodnie z Opisem szczegółowych wymagań.</w:t>
      </w:r>
    </w:p>
    <w:p w14:paraId="5F21E25C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8090B8" w14:textId="2F0E7B06" w:rsidR="00146A72" w:rsidRDefault="00146A72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A72">
        <w:rPr>
          <w:rFonts w:ascii="Times New Roman" w:hAnsi="Times New Roman" w:cs="Times New Roman"/>
          <w:sz w:val="24"/>
          <w:szCs w:val="24"/>
        </w:rPr>
        <w:t>Materiały wykorzystane zostaną do stałej wystawy przyrodniczej realizowanej w ramach projektu pn. „PAWILON PRZYRODY – NOWOCZESNA INFRASTRUKTURA KULTURY”, nr FEPD.04.06-IZ.00-0010/24, współfinansowanego ze środków Europejskiego Funduszu Rozwoju Regionalnego w ramach Programu Fundusze Europejskie dla Podlaskiego 2021–2027, Priorytet IV „Przestrzeń społeczna wysokiej jakości”, Działanie 04.06 „Inwestycje w kulturę i turystykę”.</w:t>
      </w:r>
    </w:p>
    <w:p w14:paraId="6C653AB6" w14:textId="77777777" w:rsidR="00DB22EA" w:rsidRDefault="00DB22EA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D2C58FD" w14:textId="4BCB7284" w:rsidR="00DB22EA" w:rsidRPr="00DB22EA" w:rsidRDefault="00DB22EA" w:rsidP="00146A72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B22EA">
        <w:rPr>
          <w:rFonts w:ascii="Times New Roman" w:hAnsi="Times New Roman"/>
          <w:b/>
          <w:bCs/>
          <w:sz w:val="24"/>
          <w:szCs w:val="24"/>
        </w:rPr>
        <w:t>Przedmiot umowy zostanie zrealizowany w terminie do dnia 31 lipca 2026 r.</w:t>
      </w:r>
    </w:p>
    <w:p w14:paraId="053CDA22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716E5EC" w14:textId="2FD7F5F4" w:rsidR="002A10DA" w:rsidRPr="00146A72" w:rsidRDefault="002A10DA" w:rsidP="00146A72">
      <w:pPr>
        <w:pStyle w:val="Akapitzlist"/>
        <w:numPr>
          <w:ilvl w:val="1"/>
          <w:numId w:val="6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6A72">
        <w:rPr>
          <w:rFonts w:ascii="Times New Roman" w:hAnsi="Times New Roman" w:cs="Times New Roman"/>
          <w:b/>
          <w:bCs/>
          <w:sz w:val="24"/>
          <w:szCs w:val="24"/>
        </w:rPr>
        <w:t>Opis szczegółowych wymagań</w:t>
      </w:r>
    </w:p>
    <w:p w14:paraId="5421ECB0" w14:textId="5228D183" w:rsidR="00852987" w:rsidRPr="00146A72" w:rsidRDefault="00852987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06"/>
        <w:gridCol w:w="1096"/>
        <w:gridCol w:w="446"/>
        <w:gridCol w:w="7014"/>
      </w:tblGrid>
      <w:tr w:rsidR="00852987" w:rsidRPr="00146A72" w14:paraId="65867B1C" w14:textId="77777777" w:rsidTr="00DB22EA">
        <w:tc>
          <w:tcPr>
            <w:tcW w:w="506" w:type="dxa"/>
          </w:tcPr>
          <w:p w14:paraId="348210D4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L.p.</w:t>
            </w:r>
          </w:p>
        </w:tc>
        <w:tc>
          <w:tcPr>
            <w:tcW w:w="1096" w:type="dxa"/>
          </w:tcPr>
          <w:p w14:paraId="7CCC5646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Numer i nazwa</w:t>
            </w:r>
          </w:p>
        </w:tc>
        <w:tc>
          <w:tcPr>
            <w:tcW w:w="446" w:type="dxa"/>
          </w:tcPr>
          <w:p w14:paraId="4616C3A6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Il.</w:t>
            </w:r>
          </w:p>
        </w:tc>
        <w:tc>
          <w:tcPr>
            <w:tcW w:w="7014" w:type="dxa"/>
          </w:tcPr>
          <w:p w14:paraId="725C99D5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Opis</w:t>
            </w:r>
          </w:p>
        </w:tc>
      </w:tr>
      <w:tr w:rsidR="00DB22EA" w:rsidRPr="00146A72" w14:paraId="665201BD" w14:textId="77777777" w:rsidTr="00DB22EA">
        <w:trPr>
          <w:trHeight w:val="376"/>
        </w:trPr>
        <w:tc>
          <w:tcPr>
            <w:tcW w:w="506" w:type="dxa"/>
          </w:tcPr>
          <w:p w14:paraId="732DCF63" w14:textId="77777777" w:rsidR="00DB22EA" w:rsidRPr="00146A72" w:rsidRDefault="00DB22EA" w:rsidP="00146A7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56" w:type="dxa"/>
            <w:gridSpan w:val="3"/>
          </w:tcPr>
          <w:p w14:paraId="5BAFA5E4" w14:textId="77777777" w:rsidR="00DB22EA" w:rsidRPr="00146A72" w:rsidRDefault="00DB22EA" w:rsidP="00146A7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PARTER</w:t>
            </w:r>
          </w:p>
          <w:p w14:paraId="2039D94C" w14:textId="77777777" w:rsidR="00DB22EA" w:rsidRPr="00146A72" w:rsidRDefault="00DB22EA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2987" w:rsidRPr="00146A72" w14:paraId="4CF07522" w14:textId="77777777" w:rsidTr="00DB22EA">
        <w:trPr>
          <w:trHeight w:val="340"/>
        </w:trPr>
        <w:tc>
          <w:tcPr>
            <w:tcW w:w="506" w:type="dxa"/>
          </w:tcPr>
          <w:p w14:paraId="73199449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96" w:type="dxa"/>
          </w:tcPr>
          <w:p w14:paraId="375AB28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Starorzecze</w:t>
            </w:r>
          </w:p>
        </w:tc>
        <w:tc>
          <w:tcPr>
            <w:tcW w:w="446" w:type="dxa"/>
          </w:tcPr>
          <w:p w14:paraId="2D8092C8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14" w:type="dxa"/>
          </w:tcPr>
          <w:p w14:paraId="388BC80A" w14:textId="10295E38" w:rsidR="00852987" w:rsidRPr="00146A72" w:rsidRDefault="00DF5C5F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Film</w:t>
            </w:r>
          </w:p>
          <w:p w14:paraId="314D3718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475B32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Opis filmu:</w:t>
            </w:r>
          </w:p>
          <w:p w14:paraId="1E82984F" w14:textId="32E9DADF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Dł. 1</w:t>
            </w:r>
            <w:r w:rsidR="00023913" w:rsidRPr="00146A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0 sek.; prezentowany w zapętleniu.</w:t>
            </w:r>
          </w:p>
          <w:p w14:paraId="1319CE04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Rozdzielczość Full HD.</w:t>
            </w:r>
          </w:p>
          <w:p w14:paraId="60013596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Narracja do filmu:</w:t>
            </w:r>
          </w:p>
          <w:p w14:paraId="297195EF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„Starorzecze to dawne koryto rzeki. Naturalna rzeka nizinna w dolinie o małym spadku, niekiedy zmienia swój bieg, odcinając meandry, tzw. zakola. Woda przestaje tam płynąć, a z czasem odcięte zakole staje się starorzeczem, oddzielnym zbiornikiem wodnym. Starorzecze</w:t>
            </w:r>
          </w:p>
          <w:p w14:paraId="0591AE85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jest dobrym siedliskiem dla roślin wodnych i szuwarowych, tarliskiem dla ryb, miejscem rozrodu płazów, domem licznych gatunków</w:t>
            </w:r>
          </w:p>
          <w:p w14:paraId="40E0DCB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zwierząt bezkręgowych: mięczaków, pierścienic, skorupiaków, owadów innych. W okresie występowania rozlewisk rzeka modeluje starorzecza, czasem odmładza je wymywając nagromadzone osady organiczne.”</w:t>
            </w:r>
          </w:p>
          <w:p w14:paraId="0D810FE3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4B270C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Film należy nakręcić tak, aby zilustrować treść narracji – zawrzeć ujęcie z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drona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pokazujące meandry i starorzecza, a następnie zbliżenia ryb, roślin wodnych, bezkręgowców – nie mniej niż pięć ujęć. </w:t>
            </w:r>
          </w:p>
          <w:p w14:paraId="7D25B7F2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Narracja do filmu przeczytana przez profesjonalnego lektora. Próbka głosu do zatwierdzenia przez Zamawiającego.</w:t>
            </w:r>
          </w:p>
          <w:p w14:paraId="2B0EAEC9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540FD6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2987" w:rsidRPr="00146A72" w14:paraId="5E292B6E" w14:textId="77777777" w:rsidTr="00DB22EA">
        <w:tc>
          <w:tcPr>
            <w:tcW w:w="506" w:type="dxa"/>
          </w:tcPr>
          <w:p w14:paraId="3FCA84E0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096" w:type="dxa"/>
          </w:tcPr>
          <w:p w14:paraId="575851F3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Bogactwo życia w wodzie</w:t>
            </w:r>
          </w:p>
        </w:tc>
        <w:tc>
          <w:tcPr>
            <w:tcW w:w="446" w:type="dxa"/>
          </w:tcPr>
          <w:p w14:paraId="724CC98A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14" w:type="dxa"/>
          </w:tcPr>
          <w:p w14:paraId="06DCB36A" w14:textId="7F79150E" w:rsidR="00852987" w:rsidRPr="00146A72" w:rsidRDefault="00DF5C5F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Film</w:t>
            </w:r>
          </w:p>
          <w:p w14:paraId="1A6E62B3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7CD29CC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Opis filmu:</w:t>
            </w:r>
          </w:p>
          <w:p w14:paraId="34C93680" w14:textId="1EEFF761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Dł. 1</w:t>
            </w:r>
            <w:r w:rsidR="00023913" w:rsidRPr="00146A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0 sek.; prezentowany w zapętleniu.</w:t>
            </w:r>
          </w:p>
          <w:p w14:paraId="263C999A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Rozdzielczość Full HD.</w:t>
            </w:r>
          </w:p>
          <w:p w14:paraId="7DDD7F42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56810C5" w14:textId="520C7BE6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Film ma  pokazać bogactwo życia w wodzie: roślinność wodną </w:t>
            </w:r>
            <w:r w:rsidR="003D0BE5"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</w:t>
            </w: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i szuwarową, zwierzęta wodne, gąbki słodkowodne, ośliczki i małżoraczki. Ponadto największego zatoczka, gałeczki, płucodyszne bursztynki, błotniarki, larwy komarów, jętek, traszek itd. płynącą pijawkę, wędrującego wypławka, topika i inne. Wybrane gatunki ryb.</w:t>
            </w:r>
          </w:p>
          <w:p w14:paraId="745830E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Rzęsorkę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rzeczką, a także ptaki np. rybitwę białoskrzydłą.</w:t>
            </w:r>
          </w:p>
          <w:p w14:paraId="7658F7D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29D37E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Film należy nakręcić przy użyciu profesjonalnego sprzętu umożliwiającego filmowanie w wodzie. Ujęcia powinny oddawać szczegóły wymienionych stworzeń. </w:t>
            </w:r>
          </w:p>
          <w:p w14:paraId="35A36C81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Do filmu udostępniona będzie narracja (po stronie Zamawiającego).</w:t>
            </w:r>
          </w:p>
          <w:p w14:paraId="598661A2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Narracja do filmu przeczytana przez profesjonalnego lektora. Próbka głosu do zatwierdzenia przez Zamawiającego.</w:t>
            </w:r>
          </w:p>
          <w:p w14:paraId="135C7CB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2987" w:rsidRPr="00146A72" w14:paraId="2C3F5985" w14:textId="77777777" w:rsidTr="00DB22EA">
        <w:tc>
          <w:tcPr>
            <w:tcW w:w="506" w:type="dxa"/>
          </w:tcPr>
          <w:p w14:paraId="6C740894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96" w:type="dxa"/>
          </w:tcPr>
          <w:p w14:paraId="3A7A0C01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Plaża, murawy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napiaskowe</w:t>
            </w:r>
            <w:proofErr w:type="spellEnd"/>
          </w:p>
        </w:tc>
        <w:tc>
          <w:tcPr>
            <w:tcW w:w="446" w:type="dxa"/>
          </w:tcPr>
          <w:p w14:paraId="772B4E1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14" w:type="dxa"/>
          </w:tcPr>
          <w:p w14:paraId="2E32F9FC" w14:textId="68ADBAED" w:rsidR="00852987" w:rsidRPr="00146A72" w:rsidRDefault="00DF5C5F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Film</w:t>
            </w:r>
          </w:p>
          <w:p w14:paraId="6399ECBA" w14:textId="77777777" w:rsidR="00DF5C5F" w:rsidRPr="00146A72" w:rsidRDefault="00DF5C5F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AD15C1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Opis filmu:</w:t>
            </w:r>
          </w:p>
          <w:p w14:paraId="2F288BD2" w14:textId="3C3A5355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Dł. 1</w:t>
            </w:r>
            <w:r w:rsidR="00023913" w:rsidRPr="00146A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0 sek.; prezentowany w zapętleniu.</w:t>
            </w:r>
          </w:p>
          <w:p w14:paraId="4188B0C2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Rozdzielczość Full HD.</w:t>
            </w:r>
          </w:p>
          <w:p w14:paraId="33F1E888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Narracja:</w:t>
            </w:r>
          </w:p>
          <w:p w14:paraId="62726C04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„Znaczne powierzchnie dna doliny Narwi oraz jej obrzeży porośnięte są przez murawy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napiaskowe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. Te pionierskie siedliska roślinne występują w miejscach suchych, piaszczystych, nasłonecznionych, </w:t>
            </w:r>
            <w:r w:rsidRPr="00146A7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bardzo silnie nagrzewających się w ciągu dnia. Charakteryzują się występowaniem gatunków odpornych na wysychanie: traw, niewielkich bylin, a także</w:t>
            </w:r>
          </w:p>
          <w:p w14:paraId="5AA6C1A6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porostów. Zachowaniu muraw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napiaskowych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sprzyja ekstensywne wypasanie, szczególnie przez owce i konie, a także gęsi. W miejscach intensywnego wypasu, zwłaszcza w pobliżu wody, często dochodzi do całkowitego mechanicznego zniszczenia szaty roślinnej</w:t>
            </w:r>
          </w:p>
          <w:p w14:paraId="4A5FE23C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i odsłonięcia powierzchni piaszczystych – plaż.”</w:t>
            </w:r>
          </w:p>
          <w:p w14:paraId="5B76E4F9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W filmie przedstawić należy: murawy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napiaskowe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jako bardzo ważne środowisko życia dla licznej rzeszy: drobnych bezkręgowców, zwłaszcza dla prostoskrzydłych, błonkówek, muchówek, pluskwiaków i motyli, pająków, chrząszczy.</w:t>
            </w:r>
          </w:p>
          <w:p w14:paraId="7B3B01B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Film należy nakręcić przy użyciu profesjonalnego sprzętu. Ujęcia powinny oddawać szczegóły wymienionych stworzeń. </w:t>
            </w:r>
          </w:p>
          <w:p w14:paraId="21BEB556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Narracja do filmu przeczytana przez profesjonalnego lektora. Próbka głosu do zatwierdzenia przez Zamawiającego.</w:t>
            </w:r>
          </w:p>
        </w:tc>
      </w:tr>
      <w:tr w:rsidR="00852987" w:rsidRPr="00146A72" w14:paraId="1F9FD82B" w14:textId="77777777" w:rsidTr="00DB22EA">
        <w:tc>
          <w:tcPr>
            <w:tcW w:w="506" w:type="dxa"/>
          </w:tcPr>
          <w:p w14:paraId="1559FC6A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096" w:type="dxa"/>
          </w:tcPr>
          <w:p w14:paraId="383531B8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Równina Kurpiowska</w:t>
            </w:r>
          </w:p>
        </w:tc>
        <w:tc>
          <w:tcPr>
            <w:tcW w:w="446" w:type="dxa"/>
          </w:tcPr>
          <w:p w14:paraId="6BC1370F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14" w:type="dxa"/>
          </w:tcPr>
          <w:p w14:paraId="6E6A24C5" w14:textId="2754FFFF" w:rsidR="00852987" w:rsidRPr="00146A72" w:rsidRDefault="00DF5C5F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FIlm</w:t>
            </w:r>
            <w:proofErr w:type="spellEnd"/>
          </w:p>
          <w:p w14:paraId="58E260E8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FAC7919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Opis filmu:</w:t>
            </w:r>
          </w:p>
          <w:p w14:paraId="16AEB111" w14:textId="06B0032C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Dł. 1</w:t>
            </w:r>
            <w:r w:rsidR="00023913" w:rsidRPr="00146A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0 sek.; prezentowany w zapętleniu.</w:t>
            </w:r>
          </w:p>
          <w:p w14:paraId="46CB8BC1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Rozdzielczość Full HD.</w:t>
            </w:r>
          </w:p>
          <w:p w14:paraId="09BD35E5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AC9504F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Narracja:</w:t>
            </w:r>
          </w:p>
          <w:p w14:paraId="581AB06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„Gleba – najbogatsza w gatunki biocenoza – 170 tysięcy gatunków. Gdyby określić ich obecność wagowo osiągniemy od 2 do 20 i więcej tysięcy kilogramów na powierzchni 1ha łąki lub ogrodu. 80 % spośród tych gatunków to tak małe istoty, że nie zobaczymy ich bez</w:t>
            </w:r>
          </w:p>
          <w:p w14:paraId="12EF3B9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urządzeń powiększających. Są tak maleńkie, że woda otaczająca mikroskopijne cząsteczki gleby jest jak stawy w których żyją np. pierwotniaki, brzuchorzęski, wrotki, nicienie, niesporczaki. Rośliny - producenci dostarczają materii organicznej, która znajdzie się w</w:t>
            </w:r>
          </w:p>
          <w:p w14:paraId="7ECEACBB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sieciach pokarmowych czyli wejdzie do krążenia materii w przyrodzie. Szczątki roślinne pracowicie rozdrabniają pierścienice, skorupiaki (wije i równonogi), skoczogonki.</w:t>
            </w:r>
          </w:p>
          <w:p w14:paraId="59C572B3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Skoczogonki-rewelacyjne owady bezskrzydłe wyposażone w specjalne widełki skoczne, które działają jak katapulta (300 gat. w Polsce) zamieszkujące ściółkę i górne warstwy gleby, ponad 100 tys. na m2.</w:t>
            </w:r>
          </w:p>
          <w:p w14:paraId="06CE251B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Roztocze – np. mechowce żyjące w ściółce i w glebie w zawrotnych ilościach, (ponad milion na 1m2 ) są bardzo ważne w procesach glebotwórczych.</w:t>
            </w:r>
          </w:p>
          <w:p w14:paraId="2D723BC0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Dopiero po takim przygotowaniu będą się na drobniutkiej materii organicznej rozwijać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bakteriie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glebowe np. promieniowce.</w:t>
            </w:r>
          </w:p>
          <w:p w14:paraId="126AFE68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Niesporczaki bardzo licznie występują w glebie, .nawet do dwóch milionów na m2 , niezwykle wytrzymałe na zmiany temperatur i ciśnienia, kosmiczną próżnię a bez wody potrafią przeżyć 120 lat.</w:t>
            </w:r>
          </w:p>
          <w:p w14:paraId="2DAEA47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Gleba jako żywa biocenoza powstaje 400-700 lat. Niestety łatwo ją zniszczyć przez tzw. intensyfikację - przenawożenie, przedawkowanie środków chemicznych, zasolenie, zasiedlanie ciągle tą samą rośliną uprawną (brak płodozmianu), likwidację miedz,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zadrzewień</w:t>
            </w:r>
            <w:proofErr w:type="spellEnd"/>
          </w:p>
          <w:p w14:paraId="1FE8240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i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zakrzaczeń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śródpolnych, erozję wietrzną.”</w:t>
            </w:r>
          </w:p>
          <w:p w14:paraId="27BBD0C1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444145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W filmie należy uwzględnić m.in.:</w:t>
            </w:r>
          </w:p>
          <w:p w14:paraId="3488E702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- nagranie z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prosionkiem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31303C8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- nagranie ze skoczogonkami,</w:t>
            </w:r>
          </w:p>
          <w:p w14:paraId="0B84D126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- nagranie z krajobrazem wiejskim i uprawami ekstensywnymi.</w:t>
            </w:r>
          </w:p>
          <w:p w14:paraId="015848D9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EF4D1E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Film należy nakręcić przy użyciu profesjonalnego sprzętu. Ujęcia powinny oddawać szczegóły wymienionych stworzeń. </w:t>
            </w:r>
          </w:p>
          <w:p w14:paraId="216E4D7F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Narracja do filmu przeczytana przez profesjonalnego lektora. Próbka głosu do zatwierdzenia przez Zamawiającego.</w:t>
            </w:r>
          </w:p>
        </w:tc>
      </w:tr>
      <w:tr w:rsidR="00852987" w:rsidRPr="00146A72" w14:paraId="744EB9C0" w14:textId="77777777" w:rsidTr="00DB22EA">
        <w:tc>
          <w:tcPr>
            <w:tcW w:w="506" w:type="dxa"/>
          </w:tcPr>
          <w:p w14:paraId="5234AF5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5 </w:t>
            </w:r>
          </w:p>
        </w:tc>
        <w:tc>
          <w:tcPr>
            <w:tcW w:w="1096" w:type="dxa"/>
          </w:tcPr>
          <w:p w14:paraId="4A378A43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Dźwięki przyrody</w:t>
            </w:r>
          </w:p>
        </w:tc>
        <w:tc>
          <w:tcPr>
            <w:tcW w:w="446" w:type="dxa"/>
          </w:tcPr>
          <w:p w14:paraId="4FC012D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kpl</w:t>
            </w:r>
            <w:proofErr w:type="spellEnd"/>
          </w:p>
        </w:tc>
        <w:tc>
          <w:tcPr>
            <w:tcW w:w="7014" w:type="dxa"/>
          </w:tcPr>
          <w:p w14:paraId="169FAE88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Wytyczne pliki audio:</w:t>
            </w:r>
          </w:p>
          <w:p w14:paraId="06F74484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Jakość nagrania: minimum 16-bit/44,1 kHz stereo (CD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quality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), preferowane 24-bit/48 kHz. </w:t>
            </w:r>
          </w:p>
          <w:p w14:paraId="570C3CC4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Nośnik i format: pliki w formacie WAV lub FLAC (bezstratna kompresja), dostarczane cyfrowo. </w:t>
            </w:r>
          </w:p>
          <w:p w14:paraId="0B84099E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W przypadku wykorzystania utworów chronionych prawem autorskim, wykonawca zobowiązany jest do uzyskania niezbędnych licencji i praw do publicznego odtwarzania.</w:t>
            </w:r>
          </w:p>
          <w:p w14:paraId="6371A0C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Wykonawca zapewni odpowiedni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mastering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nagrań oraz wyrównanie głośności w komplecie plików.</w:t>
            </w:r>
          </w:p>
          <w:p w14:paraId="1931DCD8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Pliki dźwiękowe nie krótsze niż 30 sekund każdy.</w:t>
            </w:r>
          </w:p>
          <w:p w14:paraId="28F2092F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572B2F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Lista dźwięków:</w:t>
            </w:r>
          </w:p>
          <w:p w14:paraId="7320A57A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- Lerka, skowronek borowy,</w:t>
            </w:r>
          </w:p>
          <w:p w14:paraId="46793FBE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- szarańczaki, w tym świerszcz polny,</w:t>
            </w:r>
          </w:p>
          <w:p w14:paraId="348F30C5" w14:textId="0CFAFF29" w:rsidR="00852987" w:rsidRPr="00146A72" w:rsidRDefault="00023913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- nagrania śpiewu ptaków lasów grądowych i łęgów, m.in.: wilga, bogatka, sójka, szpak i zięba.</w:t>
            </w:r>
          </w:p>
        </w:tc>
      </w:tr>
      <w:tr w:rsidR="00852987" w:rsidRPr="00146A72" w14:paraId="132D2088" w14:textId="77777777" w:rsidTr="00DB22EA">
        <w:tc>
          <w:tcPr>
            <w:tcW w:w="506" w:type="dxa"/>
          </w:tcPr>
          <w:p w14:paraId="0B38DFD5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6" w:type="dxa"/>
          </w:tcPr>
          <w:p w14:paraId="1FEFA335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6" w:type="dxa"/>
          </w:tcPr>
          <w:p w14:paraId="4754DDE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14" w:type="dxa"/>
          </w:tcPr>
          <w:p w14:paraId="1DD1C2DB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2987" w:rsidRPr="00146A72" w14:paraId="3F2DDA46" w14:textId="77777777" w:rsidTr="00DB22EA">
        <w:tc>
          <w:tcPr>
            <w:tcW w:w="506" w:type="dxa"/>
          </w:tcPr>
          <w:p w14:paraId="4545B422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6" w:type="dxa"/>
          </w:tcPr>
          <w:p w14:paraId="1E1C5512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Kraska</w:t>
            </w:r>
          </w:p>
        </w:tc>
        <w:tc>
          <w:tcPr>
            <w:tcW w:w="446" w:type="dxa"/>
          </w:tcPr>
          <w:p w14:paraId="3FF8496A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14" w:type="dxa"/>
          </w:tcPr>
          <w:p w14:paraId="332531F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Film</w:t>
            </w:r>
          </w:p>
          <w:p w14:paraId="34FB7F84" w14:textId="7B7B92A6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dł. 1</w:t>
            </w:r>
            <w:r w:rsidR="00023913" w:rsidRPr="00146A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0 sek.; prezentowany w zapętleniu.</w:t>
            </w:r>
          </w:p>
          <w:p w14:paraId="2F57C52B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Rozdzielczość 4K;</w:t>
            </w:r>
          </w:p>
          <w:p w14:paraId="5533D0C5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Film nakręcić  należy przy użyciu profesjonalnego sprzętu (dron,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gimbal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</w:p>
          <w:p w14:paraId="3FDD00B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Na Równinie Kurpiowskiej zachowała się ostatnia w kraju populacja lęgowa unikalnego gatunku ptaka-kraski. Ptaka należy sfilmować w przybliżeniu, siedzącego – tak aby oddać szczegóły pięknego niebieskiego ubarwienia kraski oraz w locie.</w:t>
            </w:r>
          </w:p>
          <w:p w14:paraId="1C713C95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22EA" w:rsidRPr="00146A72" w14:paraId="50F87021" w14:textId="77777777" w:rsidTr="00DB08A3">
        <w:tc>
          <w:tcPr>
            <w:tcW w:w="506" w:type="dxa"/>
          </w:tcPr>
          <w:p w14:paraId="5D1B8778" w14:textId="77777777" w:rsidR="00DB22EA" w:rsidRPr="00146A72" w:rsidRDefault="00DB22EA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6" w:type="dxa"/>
            <w:gridSpan w:val="3"/>
          </w:tcPr>
          <w:p w14:paraId="076D9B80" w14:textId="77777777" w:rsidR="00DB22EA" w:rsidRPr="00146A72" w:rsidRDefault="00DB22EA" w:rsidP="00146A7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PARTER</w:t>
            </w:r>
          </w:p>
          <w:p w14:paraId="5C15F22C" w14:textId="12F3236B" w:rsidR="00DB22EA" w:rsidRPr="00146A72" w:rsidRDefault="00DB22EA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SALA EDU.</w:t>
            </w:r>
          </w:p>
        </w:tc>
      </w:tr>
      <w:tr w:rsidR="00852987" w:rsidRPr="00146A72" w14:paraId="3D226598" w14:textId="77777777" w:rsidTr="00DB22EA">
        <w:tc>
          <w:tcPr>
            <w:tcW w:w="506" w:type="dxa"/>
          </w:tcPr>
          <w:p w14:paraId="65F27C46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096" w:type="dxa"/>
          </w:tcPr>
          <w:p w14:paraId="229684EA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Życiowa całość</w:t>
            </w:r>
          </w:p>
        </w:tc>
        <w:tc>
          <w:tcPr>
            <w:tcW w:w="446" w:type="dxa"/>
          </w:tcPr>
          <w:p w14:paraId="0375C5A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14" w:type="dxa"/>
          </w:tcPr>
          <w:p w14:paraId="582D27F5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Film</w:t>
            </w:r>
          </w:p>
          <w:p w14:paraId="5762BEF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Dł. 5 minut, prezentowany w Sali Edukacyjnej</w:t>
            </w:r>
          </w:p>
          <w:p w14:paraId="0245D9B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Rozdzielczość 4K.</w:t>
            </w:r>
          </w:p>
          <w:p w14:paraId="4CBDE0E0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Film nakręcić  należy przy użyciu profesjonalnego sprzętu (dron,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gimbal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). Można wykorzystać fragmenty materiałów filmowych prezentowanych na wystawie.</w:t>
            </w:r>
          </w:p>
          <w:p w14:paraId="2B68CF5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E6FE8A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Film przedstawiający wzajemne powiązania roślin, grzybów, zwierząt </w:t>
            </w:r>
          </w:p>
          <w:p w14:paraId="2EBFEE58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i ludzi, gdzie życie jednych gatunków daje możliwość istnienia innym organizmom.</w:t>
            </w:r>
            <w:r w:rsidRPr="00146A7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46A7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Niezbędne jest patrzenie na taką różnorodność przyrodniczą jako całość. Dolina dolnej Narwi prezentowana jako  przykład zachowania bioróżnorodności - ponad siedemset gatunków roślin, kilkadziesiąt gatunków ptaków, niezliczone ilości bezkręgowców: owadów, pajęczaków, mięczaków, pierścienic, ponadto grzyby i porosty.</w:t>
            </w:r>
            <w:r w:rsidRPr="00146A7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Można w przybliżeniu określić biomasę maleńkich zwierząt glebowych. Zastanawiając się nad tym widzimy jak ciągle niedostatecznie dużo wiemy o rzeczywistości toczącego się życia. A jest to niezwykle pasjonujący proces! Film pokazywać ma zachwyt nad bogactwem życia, uczyć szacunku do wszystkiego co żyje. Pokazywać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jakpięknie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radzą sobie pionierskie gatunki roślin-producentów  i porosty na kwarcowym piasku Równiny Kurpiowskiej! </w:t>
            </w:r>
            <w:r w:rsidRPr="00146A7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W filmie poza prezentacją bogactwa fauny i flory należy pokazać perspektywę człowieka. Może to być np. widok z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drona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 i przejście do stołu z obiadem mieszkańca Miastkowa, następnie przeskok do tego co jest pokarmem larwy chrząszcza, dorosłego owada i kraski.</w:t>
            </w:r>
          </w:p>
          <w:p w14:paraId="1427635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Ważne aby w filmie podkreślone zostało znaczenie gleby z jej mieszkańcami, roślin żywicielskich owadów, następnie owady jako pokarmu dla ptaków i niektórych kręgowców, a także podstaw: gleby, wody i światła.</w:t>
            </w:r>
          </w:p>
          <w:p w14:paraId="461AAB04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Film zawierać ma ujęcia w skali makro – widoki z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drona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, a także estetyczne ujęcia szczegółów wymienionych w opisie. </w:t>
            </w:r>
          </w:p>
          <w:p w14:paraId="081F8AF4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Do filmu należy dodać tło muzyczne (do zatwierdzenia przez Zamawiającego) oraz nagranie lektorskie.</w:t>
            </w:r>
          </w:p>
        </w:tc>
      </w:tr>
      <w:tr w:rsidR="00DB22EA" w:rsidRPr="00146A72" w14:paraId="215A6616" w14:textId="77777777" w:rsidTr="00772423">
        <w:tc>
          <w:tcPr>
            <w:tcW w:w="506" w:type="dxa"/>
          </w:tcPr>
          <w:p w14:paraId="6BA03F79" w14:textId="53026CE4" w:rsidR="00DB22EA" w:rsidRPr="00146A72" w:rsidRDefault="00DB22EA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6" w:type="dxa"/>
            <w:gridSpan w:val="3"/>
          </w:tcPr>
          <w:p w14:paraId="54DF9B6C" w14:textId="0709CB70" w:rsidR="00DB22EA" w:rsidRPr="00146A72" w:rsidRDefault="00DB22EA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PIĘTRO</w:t>
            </w:r>
          </w:p>
        </w:tc>
      </w:tr>
      <w:tr w:rsidR="00852987" w:rsidRPr="00146A72" w14:paraId="1E2CAD18" w14:textId="77777777" w:rsidTr="00DB22EA">
        <w:tc>
          <w:tcPr>
            <w:tcW w:w="506" w:type="dxa"/>
          </w:tcPr>
          <w:p w14:paraId="603BACF9" w14:textId="006FF20E" w:rsidR="00852987" w:rsidRPr="00146A72" w:rsidRDefault="00023913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96" w:type="dxa"/>
          </w:tcPr>
          <w:p w14:paraId="6C67A99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Wiosenne przeloty ptaków wodno-błotnych w Dolinie Narwi</w:t>
            </w:r>
          </w:p>
        </w:tc>
        <w:tc>
          <w:tcPr>
            <w:tcW w:w="446" w:type="dxa"/>
          </w:tcPr>
          <w:p w14:paraId="5FE1FD97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14" w:type="dxa"/>
          </w:tcPr>
          <w:p w14:paraId="7BCA6DE2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Film</w:t>
            </w:r>
          </w:p>
          <w:p w14:paraId="1FE663C0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dł. 180 sek.; prezentowany w zapętleniu.</w:t>
            </w:r>
          </w:p>
          <w:p w14:paraId="648D7EE9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Rozdzielczość 4K;</w:t>
            </w:r>
          </w:p>
          <w:p w14:paraId="234A9965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Film nakręcić  należy przy użyciu profesjonalnego sprzętu (dron, </w:t>
            </w:r>
            <w:proofErr w:type="spellStart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gimbal</w:t>
            </w:r>
            <w:proofErr w:type="spellEnd"/>
            <w:r w:rsidRPr="00146A72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</w:p>
          <w:p w14:paraId="7FEB8EFB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Film prezentuje spektakularne przeloty licznych gatunków ptaków, które obserwujemy na wodnych i bagiennych obszarach doliny.</w:t>
            </w:r>
          </w:p>
          <w:p w14:paraId="0AD9247B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Film należy nakręcić wiosną, tak aby uchwycić ptaki w ogromnej ilości i tym samym uchwycić unikatowy charakter przelotów.</w:t>
            </w:r>
          </w:p>
          <w:p w14:paraId="4759285F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Referencja wizualna:</w:t>
            </w:r>
          </w:p>
          <w:p w14:paraId="426EAC5D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1488BB6" wp14:editId="417B6ED4">
                  <wp:extent cx="5760720" cy="3316605"/>
                  <wp:effectExtent l="0" t="0" r="0" b="0"/>
                  <wp:docPr id="1577381590" name="Obraz 1" descr="Obraz zawierający na wolnym powietrzu, Wędrówka zwierząt, gęś, Migracja ptaków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381590" name="Obraz 1" descr="Obraz zawierający na wolnym powietrzu, Wędrówka zwierząt, gęś, Migracja ptaków&#10;&#10;Zawartość wygenerowana przez AI może być niepoprawna.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16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D73C2F" w14:textId="77777777" w:rsidR="00852987" w:rsidRPr="00146A72" w:rsidRDefault="00852987" w:rsidP="00146A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6A72">
              <w:rPr>
                <w:rFonts w:ascii="Times New Roman" w:hAnsi="Times New Roman" w:cs="Times New Roman"/>
                <w:sz w:val="24"/>
                <w:szCs w:val="24"/>
              </w:rPr>
              <w:t>((fot. Michał Kość)</w:t>
            </w:r>
          </w:p>
        </w:tc>
      </w:tr>
    </w:tbl>
    <w:p w14:paraId="32F93947" w14:textId="77777777" w:rsidR="00852987" w:rsidRPr="00146A72" w:rsidRDefault="00852987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171E2E" w14:textId="77777777" w:rsidR="00852987" w:rsidRPr="00146A72" w:rsidRDefault="00852987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A72">
        <w:rPr>
          <w:rFonts w:ascii="Times New Roman" w:hAnsi="Times New Roman" w:cs="Times New Roman"/>
          <w:sz w:val="24"/>
          <w:szCs w:val="24"/>
        </w:rPr>
        <w:t xml:space="preserve">Zamawiający zastrzega możliwość modyfikacji i redakcji treści narracji filmowych. </w:t>
      </w:r>
    </w:p>
    <w:p w14:paraId="3B01AA3A" w14:textId="77777777" w:rsidR="002A10DA" w:rsidRPr="00146A72" w:rsidRDefault="002A10DA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21583E" w14:textId="3743298D" w:rsidR="00DB22EA" w:rsidRDefault="00146A72" w:rsidP="00146A7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6A72">
        <w:rPr>
          <w:rFonts w:ascii="Times New Roman" w:hAnsi="Times New Roman" w:cs="Times New Roman"/>
          <w:sz w:val="24"/>
          <w:szCs w:val="24"/>
        </w:rPr>
        <w:t xml:space="preserve">IV. </w:t>
      </w:r>
      <w:r>
        <w:rPr>
          <w:rFonts w:ascii="Times New Roman" w:hAnsi="Times New Roman" w:cs="Times New Roman"/>
          <w:b/>
          <w:bCs/>
          <w:sz w:val="24"/>
          <w:szCs w:val="24"/>
        </w:rPr>
        <w:t>WYMAGANIA DOTYCZĄCE WYKONAWCY</w:t>
      </w:r>
    </w:p>
    <w:p w14:paraId="104247A7" w14:textId="77777777" w:rsidR="00DB22EA" w:rsidRPr="00146A72" w:rsidRDefault="00DB22EA" w:rsidP="00146A7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2FB07B3" w14:textId="77777777" w:rsidR="00146A72" w:rsidRPr="00146A72" w:rsidRDefault="00146A72" w:rsidP="00146A72">
      <w:pPr>
        <w:pStyle w:val="NormalnyWeb"/>
        <w:numPr>
          <w:ilvl w:val="0"/>
          <w:numId w:val="8"/>
        </w:numPr>
        <w:spacing w:before="0" w:beforeAutospacing="0" w:after="0" w:afterAutospacing="0"/>
        <w:ind w:left="426"/>
        <w:jc w:val="both"/>
      </w:pPr>
      <w:r w:rsidRPr="00146A72">
        <w:t>O udzielenie zamówienia mogą ubiegać się Wykonawcy, którzy posiadają niezbędną wiedzę i doświadczenie zapewniające należyte wykonanie zamówienia.</w:t>
      </w:r>
    </w:p>
    <w:p w14:paraId="633CFA69" w14:textId="35734A6D" w:rsidR="00146A72" w:rsidRPr="00146A72" w:rsidRDefault="00146A72" w:rsidP="00146A72">
      <w:pPr>
        <w:pStyle w:val="NormalnyWeb"/>
        <w:numPr>
          <w:ilvl w:val="0"/>
          <w:numId w:val="8"/>
        </w:numPr>
        <w:spacing w:before="0" w:beforeAutospacing="0" w:after="0" w:afterAutospacing="0"/>
        <w:ind w:left="426"/>
        <w:jc w:val="both"/>
      </w:pPr>
      <w:r w:rsidRPr="00146A72">
        <w:t>Zamawiający uzna warunek za spełniony, jeżeli Wykonawca wykaże, że specjalizuje się w realizacji materiałów z zakresu fotografii i filmu przyrodniczego oraz że w okresie ostatnich 3 lat przed upływem terminu składania ofert (a jeżeli okres prowadzenia działalności jest krótszy – w tym okresie) zrealizował co najmniej 10 filmów przyrodniczych, które:</w:t>
      </w:r>
    </w:p>
    <w:p w14:paraId="3E90F851" w14:textId="77777777" w:rsidR="00DB22EA" w:rsidRDefault="00146A72" w:rsidP="00146A72">
      <w:pPr>
        <w:pStyle w:val="NormalnyWeb"/>
        <w:numPr>
          <w:ilvl w:val="0"/>
          <w:numId w:val="7"/>
        </w:numPr>
        <w:spacing w:before="0" w:beforeAutospacing="0" w:after="0" w:afterAutospacing="0"/>
        <w:jc w:val="both"/>
      </w:pPr>
      <w:r w:rsidRPr="00146A72">
        <w:t>zostały wyemitowane w stacjach telewizyjnych,</w:t>
      </w:r>
    </w:p>
    <w:p w14:paraId="355F8AC0" w14:textId="7ED14D57" w:rsidR="00146A72" w:rsidRPr="00146A72" w:rsidRDefault="00146A72" w:rsidP="00DB22EA">
      <w:pPr>
        <w:pStyle w:val="NormalnyWeb"/>
        <w:spacing w:before="0" w:beforeAutospacing="0" w:after="0" w:afterAutospacing="0"/>
        <w:ind w:left="720"/>
        <w:jc w:val="both"/>
      </w:pPr>
      <w:r w:rsidRPr="00146A72">
        <w:rPr>
          <w:rStyle w:val="Pogrubienie"/>
          <w:rFonts w:eastAsiaTheme="majorEastAsia"/>
        </w:rPr>
        <w:t>lub</w:t>
      </w:r>
    </w:p>
    <w:p w14:paraId="2D5AC437" w14:textId="77777777" w:rsidR="00146A72" w:rsidRPr="00146A72" w:rsidRDefault="00146A72" w:rsidP="00146A72">
      <w:pPr>
        <w:pStyle w:val="NormalnyWeb"/>
        <w:numPr>
          <w:ilvl w:val="0"/>
          <w:numId w:val="7"/>
        </w:numPr>
        <w:spacing w:before="0" w:beforeAutospacing="0" w:after="0" w:afterAutospacing="0"/>
        <w:jc w:val="both"/>
      </w:pPr>
      <w:r w:rsidRPr="00146A72">
        <w:t>są prezentowane w ramach ekspozycji stałych w muzeach lub instytucjach edukacyjnych.</w:t>
      </w:r>
    </w:p>
    <w:p w14:paraId="0E262B01" w14:textId="77777777" w:rsidR="00146A72" w:rsidRPr="00146A72" w:rsidRDefault="00146A72" w:rsidP="00146A72">
      <w:pPr>
        <w:pStyle w:val="NormalnyWeb"/>
        <w:spacing w:before="0" w:beforeAutospacing="0" w:after="0" w:afterAutospacing="0"/>
        <w:ind w:left="426"/>
        <w:jc w:val="both"/>
      </w:pPr>
      <w:r w:rsidRPr="00146A72">
        <w:t>Przez film przyrodniczy Zamawiający rozumie materiał audiowizualny o charakterze dokumentalnym lub edukacyjnym, którego tematyka dotyczy środowiska naturalnego, krajobrazu, fauny lub flory.</w:t>
      </w:r>
    </w:p>
    <w:p w14:paraId="694C819A" w14:textId="3BA43D2B" w:rsidR="00146A72" w:rsidRDefault="00146A72" w:rsidP="00146A72">
      <w:pPr>
        <w:pStyle w:val="NormalnyWeb"/>
        <w:numPr>
          <w:ilvl w:val="0"/>
          <w:numId w:val="8"/>
        </w:numPr>
        <w:spacing w:before="0" w:beforeAutospacing="0" w:after="0" w:afterAutospacing="0"/>
        <w:ind w:left="426"/>
        <w:jc w:val="both"/>
      </w:pPr>
      <w:r w:rsidRPr="00146A72">
        <w:t>Ocena spełniania warunku zostanie dokonana na podstawie wykazu usług wraz z podaniem tytułu produkcji, miejsca emisji/prezentacji, daty realizacji oraz podmiotu, na rzecz którego usługa została wykonana.</w:t>
      </w:r>
    </w:p>
    <w:p w14:paraId="59B48B94" w14:textId="77777777" w:rsidR="00DB22EA" w:rsidRDefault="00DB22EA" w:rsidP="00DB22EA">
      <w:pPr>
        <w:pStyle w:val="NormalnyWeb"/>
        <w:spacing w:before="0" w:beforeAutospacing="0" w:after="0" w:afterAutospacing="0"/>
        <w:jc w:val="both"/>
      </w:pPr>
    </w:p>
    <w:p w14:paraId="198F6B3D" w14:textId="77777777" w:rsidR="00DB22EA" w:rsidRDefault="00DB22EA" w:rsidP="00DB22EA">
      <w:pPr>
        <w:pStyle w:val="NormalnyWeb"/>
        <w:spacing w:before="0" w:beforeAutospacing="0" w:after="0" w:afterAutospacing="0"/>
        <w:jc w:val="both"/>
      </w:pPr>
    </w:p>
    <w:p w14:paraId="7CDCABBD" w14:textId="77777777" w:rsidR="00DB22EA" w:rsidRDefault="00DB22EA" w:rsidP="00DB22EA">
      <w:pPr>
        <w:pStyle w:val="NormalnyWeb"/>
        <w:spacing w:before="0" w:beforeAutospacing="0" w:after="0" w:afterAutospacing="0"/>
        <w:jc w:val="both"/>
      </w:pPr>
    </w:p>
    <w:p w14:paraId="24D531E9" w14:textId="77777777" w:rsidR="00DB22EA" w:rsidRDefault="00DB22EA" w:rsidP="00DB22EA">
      <w:pPr>
        <w:pStyle w:val="NormalnyWeb"/>
        <w:spacing w:before="0" w:beforeAutospacing="0" w:after="0" w:afterAutospacing="0"/>
        <w:jc w:val="both"/>
      </w:pPr>
    </w:p>
    <w:p w14:paraId="71BD783E" w14:textId="77777777" w:rsidR="00DB22EA" w:rsidRDefault="00DB22EA" w:rsidP="00DB22EA">
      <w:pPr>
        <w:pStyle w:val="NormalnyWeb"/>
        <w:spacing w:before="0" w:beforeAutospacing="0" w:after="0" w:afterAutospacing="0"/>
        <w:jc w:val="both"/>
      </w:pPr>
    </w:p>
    <w:p w14:paraId="7725FC12" w14:textId="77777777" w:rsidR="00DB22EA" w:rsidRDefault="00DB22EA" w:rsidP="00DB22EA">
      <w:pPr>
        <w:pStyle w:val="NormalnyWeb"/>
        <w:spacing w:before="0" w:beforeAutospacing="0" w:after="0" w:afterAutospacing="0"/>
        <w:jc w:val="both"/>
      </w:pPr>
    </w:p>
    <w:p w14:paraId="615B6301" w14:textId="77777777" w:rsidR="00DB22EA" w:rsidRDefault="00DB22EA" w:rsidP="00DB22EA">
      <w:pPr>
        <w:pStyle w:val="NormalnyWeb"/>
        <w:spacing w:before="0" w:beforeAutospacing="0" w:after="0" w:afterAutospacing="0"/>
        <w:jc w:val="both"/>
      </w:pPr>
    </w:p>
    <w:p w14:paraId="27933ECA" w14:textId="77777777" w:rsidR="00DB22EA" w:rsidRDefault="00DB22EA" w:rsidP="00DB22EA">
      <w:pPr>
        <w:pStyle w:val="NormalnyWeb"/>
        <w:spacing w:before="0" w:beforeAutospacing="0" w:after="0" w:afterAutospacing="0"/>
        <w:jc w:val="both"/>
      </w:pPr>
    </w:p>
    <w:p w14:paraId="249CBC13" w14:textId="77777777" w:rsidR="00DB22EA" w:rsidRPr="00146A72" w:rsidRDefault="00DB22EA" w:rsidP="00DB22EA">
      <w:pPr>
        <w:pStyle w:val="NormalnyWeb"/>
        <w:spacing w:before="0" w:beforeAutospacing="0" w:after="0" w:afterAutospacing="0"/>
        <w:jc w:val="both"/>
      </w:pPr>
    </w:p>
    <w:p w14:paraId="7A123800" w14:textId="782F8F88" w:rsidR="00146A72" w:rsidRPr="00146A72" w:rsidRDefault="00146A72" w:rsidP="00146A72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V. KRYTERIA OCENY OFERT</w:t>
      </w:r>
    </w:p>
    <w:p w14:paraId="27FB5F2C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Łączna maksymalna liczba punktów: 100 pkt.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9"/>
        <w:gridCol w:w="1587"/>
        <w:gridCol w:w="700"/>
        <w:gridCol w:w="1796"/>
      </w:tblGrid>
      <w:tr w:rsidR="00146A72" w:rsidRPr="00146A72" w14:paraId="46DDEF3A" w14:textId="77777777" w:rsidTr="00C02433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717EE888" w14:textId="77777777" w:rsidR="00146A72" w:rsidRPr="00146A72" w:rsidRDefault="00146A72" w:rsidP="00146A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l-PL"/>
                <w14:ligatures w14:val="none"/>
              </w:rPr>
            </w:pPr>
            <w:r w:rsidRPr="00146A72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l-PL"/>
                <w14:ligatures w14:val="none"/>
              </w:rPr>
              <w:t>Lp.</w:t>
            </w:r>
          </w:p>
        </w:tc>
        <w:tc>
          <w:tcPr>
            <w:tcW w:w="0" w:type="auto"/>
            <w:vAlign w:val="center"/>
            <w:hideMark/>
          </w:tcPr>
          <w:p w14:paraId="2CABA989" w14:textId="77777777" w:rsidR="00146A72" w:rsidRPr="00146A72" w:rsidRDefault="00146A72" w:rsidP="00146A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l-PL"/>
                <w14:ligatures w14:val="none"/>
              </w:rPr>
            </w:pPr>
            <w:r w:rsidRPr="00146A72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l-PL"/>
                <w14:ligatures w14:val="none"/>
              </w:rPr>
              <w:t>Kryterium</w:t>
            </w:r>
          </w:p>
        </w:tc>
        <w:tc>
          <w:tcPr>
            <w:tcW w:w="0" w:type="auto"/>
            <w:vAlign w:val="center"/>
            <w:hideMark/>
          </w:tcPr>
          <w:p w14:paraId="5093B79F" w14:textId="77777777" w:rsidR="00146A72" w:rsidRPr="00146A72" w:rsidRDefault="00146A72" w:rsidP="00146A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l-PL"/>
                <w14:ligatures w14:val="none"/>
              </w:rPr>
            </w:pPr>
            <w:r w:rsidRPr="00146A72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l-PL"/>
                <w14:ligatures w14:val="none"/>
              </w:rPr>
              <w:t>Waga</w:t>
            </w:r>
          </w:p>
        </w:tc>
        <w:tc>
          <w:tcPr>
            <w:tcW w:w="0" w:type="auto"/>
            <w:vAlign w:val="center"/>
            <w:hideMark/>
          </w:tcPr>
          <w:p w14:paraId="4DF83A35" w14:textId="77777777" w:rsidR="00146A72" w:rsidRPr="00146A72" w:rsidRDefault="00146A72" w:rsidP="00146A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l-PL"/>
                <w14:ligatures w14:val="none"/>
              </w:rPr>
            </w:pPr>
            <w:r w:rsidRPr="00146A72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l-PL"/>
                <w14:ligatures w14:val="none"/>
              </w:rPr>
              <w:t>Maks. liczba pkt</w:t>
            </w:r>
          </w:p>
        </w:tc>
      </w:tr>
      <w:tr w:rsidR="00146A72" w:rsidRPr="00146A72" w14:paraId="36204353" w14:textId="77777777" w:rsidTr="00C0243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2F5418" w14:textId="77777777" w:rsidR="00146A72" w:rsidRPr="00146A72" w:rsidRDefault="00146A72" w:rsidP="00146A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  <w14:ligatures w14:val="none"/>
              </w:rPr>
            </w:pPr>
            <w:r w:rsidRPr="00146A7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  <w14:ligatures w14:val="none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71B9F641" w14:textId="77777777" w:rsidR="00146A72" w:rsidRPr="00146A72" w:rsidRDefault="00146A72" w:rsidP="00146A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  <w14:ligatures w14:val="none"/>
              </w:rPr>
            </w:pPr>
            <w:r w:rsidRPr="00146A7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  <w14:ligatures w14:val="none"/>
              </w:rPr>
              <w:t>Cena brutto (C)</w:t>
            </w:r>
          </w:p>
        </w:tc>
        <w:tc>
          <w:tcPr>
            <w:tcW w:w="0" w:type="auto"/>
            <w:vAlign w:val="center"/>
            <w:hideMark/>
          </w:tcPr>
          <w:p w14:paraId="06291E24" w14:textId="4B27248C" w:rsidR="00146A72" w:rsidRPr="00146A72" w:rsidRDefault="00146A72" w:rsidP="00146A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  <w14:ligatures w14:val="none"/>
              </w:rPr>
            </w:pPr>
            <w:r w:rsidRPr="00146A7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  <w14:ligatures w14:val="none"/>
              </w:rPr>
              <w:t>100 %</w:t>
            </w:r>
          </w:p>
        </w:tc>
        <w:tc>
          <w:tcPr>
            <w:tcW w:w="0" w:type="auto"/>
            <w:vAlign w:val="center"/>
            <w:hideMark/>
          </w:tcPr>
          <w:p w14:paraId="72760EBC" w14:textId="507325F1" w:rsidR="00146A72" w:rsidRPr="00146A72" w:rsidRDefault="00146A72" w:rsidP="00146A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  <w14:ligatures w14:val="none"/>
              </w:rPr>
            </w:pPr>
            <w:r w:rsidRPr="00146A7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  <w14:ligatures w14:val="none"/>
              </w:rPr>
              <w:t>100</w:t>
            </w:r>
          </w:p>
        </w:tc>
      </w:tr>
    </w:tbl>
    <w:p w14:paraId="13EA1A79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30271975" w14:textId="0C79D88F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Wzór: Liczba punktów = (Cena najniższa / Cena badanej oferty) × 100</w:t>
      </w:r>
    </w:p>
    <w:p w14:paraId="740FF223" w14:textId="1D794E02" w:rsidR="00852987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Ocena zostanie dokonana przez komisję powołaną przez Zamawiającego.</w:t>
      </w:r>
    </w:p>
    <w:p w14:paraId="7BF409E9" w14:textId="77777777" w:rsidR="00DB22EA" w:rsidRPr="00146A72" w:rsidRDefault="00DB22EA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2C81BA88" w14:textId="51B27200" w:rsidR="00146A72" w:rsidRPr="00146A72" w:rsidRDefault="00146A72" w:rsidP="00146A72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VI</w:t>
      </w:r>
      <w:r w:rsidRPr="00146A7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. SPOSÓB PRZYGOTOWANIA I ZŁOŻENIA OFERTY</w:t>
      </w:r>
    </w:p>
    <w:p w14:paraId="07DDB340" w14:textId="77777777" w:rsidR="00146A72" w:rsidRPr="00146A72" w:rsidRDefault="00146A72" w:rsidP="00146A72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Oferta musi zawierać:</w:t>
      </w:r>
    </w:p>
    <w:p w14:paraId="2711AE48" w14:textId="63029D2A" w:rsidR="00146A72" w:rsidRPr="00852E64" w:rsidRDefault="00146A72" w:rsidP="00852E64">
      <w:pPr>
        <w:pStyle w:val="Akapitzlist"/>
        <w:numPr>
          <w:ilvl w:val="2"/>
          <w:numId w:val="9"/>
        </w:numP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Formularz ofertowy (Załącznik nr 1)</w:t>
      </w:r>
    </w:p>
    <w:p w14:paraId="6C57BF78" w14:textId="77777777" w:rsidR="00146A72" w:rsidRPr="00146A72" w:rsidRDefault="00146A72" w:rsidP="00146A72">
      <w:pPr>
        <w:pStyle w:val="Akapitzlist"/>
        <w:numPr>
          <w:ilvl w:val="2"/>
          <w:numId w:val="9"/>
        </w:numP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Wykaz doświadczenia i kompetencji (Załącznik nr 2)</w:t>
      </w:r>
    </w:p>
    <w:p w14:paraId="7D594B16" w14:textId="77777777" w:rsidR="00146A72" w:rsidRPr="00146A72" w:rsidRDefault="00146A72" w:rsidP="00146A72">
      <w:pPr>
        <w:pStyle w:val="Akapitzlist"/>
        <w:numPr>
          <w:ilvl w:val="2"/>
          <w:numId w:val="9"/>
        </w:numP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Oświadczenie o spełnianiu warunków udziału w postępowaniu (Załącznik nr 3)</w:t>
      </w:r>
    </w:p>
    <w:p w14:paraId="65A28BCB" w14:textId="77777777" w:rsidR="00146A72" w:rsidRPr="00146A72" w:rsidRDefault="00146A72" w:rsidP="00146A72">
      <w:pPr>
        <w:pStyle w:val="Akapitzlist"/>
        <w:numPr>
          <w:ilvl w:val="2"/>
          <w:numId w:val="9"/>
        </w:numP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Oświadczenie o braku podstaw wykluczenia Wykonawcy (Załącznik nr 4)</w:t>
      </w:r>
    </w:p>
    <w:p w14:paraId="27D9CDE1" w14:textId="77777777" w:rsidR="00146A72" w:rsidRPr="00146A72" w:rsidRDefault="00146A72" w:rsidP="00146A72">
      <w:pPr>
        <w:pStyle w:val="Akapitzlist"/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Cena musi obejmować wszystkie koszty realizacji zamówienia.</w:t>
      </w:r>
    </w:p>
    <w:p w14:paraId="69BBF020" w14:textId="77777777" w:rsidR="00146A72" w:rsidRPr="00146A72" w:rsidRDefault="00146A72" w:rsidP="00146A72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Oferty należy składać wyłącznie poprzez Bazę Konkurencyjności (BK2021)                      w terminie do dnia 16.03.2026 r. do godz. 12:00.</w:t>
      </w:r>
    </w:p>
    <w:p w14:paraId="73D18445" w14:textId="21252B73" w:rsidR="00146A72" w:rsidRDefault="00146A72" w:rsidP="00146A72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Oferty złożone po terminie nie będą rozpatrywane.</w:t>
      </w:r>
    </w:p>
    <w:p w14:paraId="4C328DEC" w14:textId="77777777" w:rsidR="00DB22EA" w:rsidRPr="00146A72" w:rsidRDefault="00DB22EA" w:rsidP="00DB22EA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47CC2E32" w14:textId="2A0095C0" w:rsidR="00146A72" w:rsidRPr="00146A72" w:rsidRDefault="00146A72" w:rsidP="00146A72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VII. TERMIN ZWIĄZANIA OFERTĄ</w:t>
      </w:r>
    </w:p>
    <w:p w14:paraId="7F1519FD" w14:textId="77777777" w:rsid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Wykonawca pozostaje związany ofertą przez okres 30 dni od upływu terminu składania ofert.</w:t>
      </w:r>
    </w:p>
    <w:p w14:paraId="7C022FED" w14:textId="77777777" w:rsidR="00DB22EA" w:rsidRPr="00146A72" w:rsidRDefault="00DB22EA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6792F957" w14:textId="53FDC80F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VIII. PYTANIA DO TREŚCI ZAPROSZENIA DO ZŁOŻENIA OFERTY</w:t>
      </w:r>
    </w:p>
    <w:p w14:paraId="0C747752" w14:textId="77777777" w:rsidR="00146A72" w:rsidRPr="00146A72" w:rsidRDefault="00146A72" w:rsidP="00DB22EA">
      <w:pPr>
        <w:numPr>
          <w:ilvl w:val="0"/>
          <w:numId w:val="11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Wykonawcy są uprawnieni do zwracania się do Zamawiającego o wyjaśnienie treści zapytania ofertowego.</w:t>
      </w:r>
    </w:p>
    <w:p w14:paraId="6B1229CD" w14:textId="7933A93F" w:rsidR="00146A72" w:rsidRPr="00146A72" w:rsidRDefault="00146A72" w:rsidP="00DB22EA">
      <w:pPr>
        <w:numPr>
          <w:ilvl w:val="0"/>
          <w:numId w:val="11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 xml:space="preserve">Komunikacja w postępowaniu, w tym zadawanie pytań, odbywa się wyłącznie za pośrednictwem Bazy Konkurencyjności (BK2021), z zachowaniem zasady pisemności </w:t>
      </w:r>
      <w:r w:rsidR="00DB22EA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 xml:space="preserve">                    </w:t>
      </w: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 xml:space="preserve">i </w:t>
      </w:r>
      <w:proofErr w:type="spellStart"/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dokumentowalności</w:t>
      </w:r>
      <w:proofErr w:type="spellEnd"/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 xml:space="preserve"> czynności.</w:t>
      </w:r>
    </w:p>
    <w:p w14:paraId="32DA9356" w14:textId="77777777" w:rsidR="00146A72" w:rsidRPr="00146A72" w:rsidRDefault="00146A72" w:rsidP="00DB22EA">
      <w:pPr>
        <w:numPr>
          <w:ilvl w:val="0"/>
          <w:numId w:val="11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Pytania mogą być składane nie później niż na 3 dni robocze przed upływem terminu składania ofert. Za dzień roboczy przyjmuje się dni od poniedziałku do piątku                             z wyłączeniem dni ustawowo wolnych od pracy.</w:t>
      </w:r>
    </w:p>
    <w:p w14:paraId="06531972" w14:textId="77777777" w:rsidR="00146A72" w:rsidRPr="00146A72" w:rsidRDefault="00146A72" w:rsidP="00DB22EA">
      <w:pPr>
        <w:numPr>
          <w:ilvl w:val="0"/>
          <w:numId w:val="11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Zamawiający udzieli wyjaśnień niezwłocznie, nie później jednak niż na 2 dni robocze przed upływem terminu składania ofert, pod warunkiem że pytanie wpłynęło                                w terminie, o którym mowa w ust. 3.</w:t>
      </w:r>
    </w:p>
    <w:p w14:paraId="3D03DDAA" w14:textId="77777777" w:rsidR="00146A72" w:rsidRPr="00146A72" w:rsidRDefault="00146A72" w:rsidP="00DB22EA">
      <w:pPr>
        <w:numPr>
          <w:ilvl w:val="0"/>
          <w:numId w:val="11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Treść zapytań wraz z wyjaśnieniami zostanie opublikowana w Bazie Konkurencyjności bez ujawniania danych identyfikujących podmiot, który złożył zapytanie.</w:t>
      </w:r>
    </w:p>
    <w:p w14:paraId="585BA5E3" w14:textId="77777777" w:rsidR="00146A72" w:rsidRPr="00146A72" w:rsidRDefault="00146A72" w:rsidP="00DB22EA">
      <w:pPr>
        <w:numPr>
          <w:ilvl w:val="0"/>
          <w:numId w:val="11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Zamawiający nie ma obowiązku udzielania odpowiedzi na pytania złożone po terminie wskazanym w ust. 3. W przypadku udzielenia odpowiedzi na pytanie złożone po terminie, odpowiedź ma charakter wyłącznie informacyjny i nie stanowi zmiany treści zapytania ofertowego, chyba że Zamawiający postanowi inaczej.</w:t>
      </w:r>
    </w:p>
    <w:p w14:paraId="4EF7DB38" w14:textId="77777777" w:rsidR="00146A72" w:rsidRDefault="00146A72" w:rsidP="00DB22EA">
      <w:pPr>
        <w:numPr>
          <w:ilvl w:val="0"/>
          <w:numId w:val="11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Wyjaśnienia udzielone przez Zamawiającego stanowią integralną część zapytania ofertowego i są wiążące dla wszystkich Wykonawców.</w:t>
      </w:r>
    </w:p>
    <w:p w14:paraId="29C833E6" w14:textId="77777777" w:rsidR="00DB22EA" w:rsidRDefault="00DB22EA" w:rsidP="00DB22EA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24CE4A0E" w14:textId="77777777" w:rsidR="00DB22EA" w:rsidRDefault="00DB22EA" w:rsidP="00DB22EA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0BB4F85C" w14:textId="77777777" w:rsidR="00DB22EA" w:rsidRDefault="00DB22EA" w:rsidP="00DB22EA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35414A5B" w14:textId="77777777" w:rsidR="00DB22EA" w:rsidRDefault="00DB22EA" w:rsidP="00DB22EA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189D7773" w14:textId="77777777" w:rsidR="00DB22EA" w:rsidRDefault="00DB22EA" w:rsidP="00DB22EA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46355708" w14:textId="77777777" w:rsidR="00DB22EA" w:rsidRPr="00146A72" w:rsidRDefault="00DB22EA" w:rsidP="00DB22EA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15A1C073" w14:textId="11EA84A1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  <w:lastRenderedPageBreak/>
        <w:t>IX. ZMIANA TREŚCI ZAPROSZENIA DO ZŁOŻENIA OFERTY</w:t>
      </w:r>
    </w:p>
    <w:p w14:paraId="7960ABBA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0CA9085E" w14:textId="77777777" w:rsidR="00146A72" w:rsidRPr="00146A72" w:rsidRDefault="00146A72" w:rsidP="00DB22EA">
      <w:pPr>
        <w:numPr>
          <w:ilvl w:val="0"/>
          <w:numId w:val="12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Zamawiający zastrzega sobie prawo do zmiany treści zapytania ofertowego na każdym etapie postępowania przed upływem terminu składania ofert, z zachowaniem zasady równego traktowania Wykonawców i przejrzystości postępowania.</w:t>
      </w:r>
    </w:p>
    <w:p w14:paraId="4BB2B31F" w14:textId="77777777" w:rsidR="00146A72" w:rsidRPr="00146A72" w:rsidRDefault="00146A72" w:rsidP="00DB22EA">
      <w:pPr>
        <w:numPr>
          <w:ilvl w:val="0"/>
          <w:numId w:val="12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Każda zmiana treści zapytania ofertowego zostanie niezwłocznie opublikowana                      w Bazie Konkurencyjności (BK2021).</w:t>
      </w:r>
    </w:p>
    <w:p w14:paraId="218E9636" w14:textId="77777777" w:rsidR="00146A72" w:rsidRPr="00146A72" w:rsidRDefault="00146A72" w:rsidP="00DB22EA">
      <w:pPr>
        <w:numPr>
          <w:ilvl w:val="0"/>
          <w:numId w:val="12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 przypadku gdy zmiana treści zapytania ofertowego jest istotna, w szczególności dotyczy:</w:t>
      </w:r>
    </w:p>
    <w:p w14:paraId="7625694F" w14:textId="77777777" w:rsidR="00146A72" w:rsidRPr="00146A72" w:rsidRDefault="00146A72" w:rsidP="00146A72">
      <w:pPr>
        <w:pStyle w:val="Akapitzlist"/>
        <w:numPr>
          <w:ilvl w:val="1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opisu przedmiotu zamówienia,</w:t>
      </w:r>
    </w:p>
    <w:p w14:paraId="1445F7C9" w14:textId="77777777" w:rsidR="00146A72" w:rsidRPr="00146A72" w:rsidRDefault="00146A72" w:rsidP="00146A72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warunków udziału w postępowaniu,</w:t>
      </w:r>
    </w:p>
    <w:p w14:paraId="5B3F85B4" w14:textId="77777777" w:rsidR="00146A72" w:rsidRPr="00146A72" w:rsidRDefault="00146A72" w:rsidP="00146A72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kryteriów oceny ofert,</w:t>
      </w:r>
    </w:p>
    <w:p w14:paraId="2EF92043" w14:textId="77777777" w:rsidR="00146A72" w:rsidRPr="00146A72" w:rsidRDefault="00146A72" w:rsidP="00146A72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sposobu przygotowania oferty,</w:t>
      </w:r>
    </w:p>
    <w:p w14:paraId="265763F6" w14:textId="77777777" w:rsidR="00146A72" w:rsidRPr="00146A72" w:rsidRDefault="00146A72" w:rsidP="00146A72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terminu realizacji zamówienia,</w:t>
      </w:r>
    </w:p>
    <w:p w14:paraId="01A2A1FF" w14:textId="77777777" w:rsidR="00146A72" w:rsidRPr="00146A72" w:rsidRDefault="00146A72" w:rsidP="00146A72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Zamawiający przedłuży termin składania ofert o czas niezbędny do wprowadzenia zmian w ofertach, z uwzględnieniem zakresu i charakteru wprowadzonych modyfikacji.</w:t>
      </w:r>
    </w:p>
    <w:p w14:paraId="572D6E01" w14:textId="77777777" w:rsidR="00146A72" w:rsidRPr="00146A72" w:rsidRDefault="00146A72" w:rsidP="00DB22EA">
      <w:pPr>
        <w:numPr>
          <w:ilvl w:val="0"/>
          <w:numId w:val="12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 przypadku przedłużenia terminu składania ofert informacja o nowym terminie zostanie opublikowana w Bazie Konkurencyjności.</w:t>
      </w:r>
    </w:p>
    <w:p w14:paraId="04E20950" w14:textId="77777777" w:rsidR="00146A72" w:rsidRPr="00146A72" w:rsidRDefault="00146A72" w:rsidP="00DB22EA">
      <w:pPr>
        <w:numPr>
          <w:ilvl w:val="0"/>
          <w:numId w:val="12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Zmiany treści zapytania ofertowego są wiążące dla wszystkich Wykonawców od momentu ich publikacji w Bazie Konkurencyjności.</w:t>
      </w:r>
    </w:p>
    <w:p w14:paraId="6E8C050C" w14:textId="77777777" w:rsidR="00146A72" w:rsidRDefault="00146A72" w:rsidP="00DB22EA">
      <w:pPr>
        <w:numPr>
          <w:ilvl w:val="0"/>
          <w:numId w:val="12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Wprowadzenie zmian nie może prowadzić do naruszenia zasad uczciwej konkurencji ani do uprzywilejowania któregokolwiek z Wykonawców.</w:t>
      </w:r>
    </w:p>
    <w:p w14:paraId="70364FE6" w14:textId="77777777" w:rsidR="00DB22EA" w:rsidRPr="00146A72" w:rsidRDefault="00DB22EA" w:rsidP="00DB22EA">
      <w:p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0CAA860A" w14:textId="6CEED6DF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X. ZMIANA LUB WYCOFANIE OFERTY</w:t>
      </w:r>
    </w:p>
    <w:p w14:paraId="04E4D7AC" w14:textId="77777777" w:rsidR="00146A72" w:rsidRPr="00146A72" w:rsidRDefault="00146A72" w:rsidP="00DB22EA">
      <w:pPr>
        <w:numPr>
          <w:ilvl w:val="0"/>
          <w:numId w:val="13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Wykonawca może przed upływem terminu składania ofert:</w:t>
      </w:r>
    </w:p>
    <w:p w14:paraId="5A329123" w14:textId="77777777" w:rsidR="00146A72" w:rsidRPr="00146A72" w:rsidRDefault="00146A72" w:rsidP="00146A72">
      <w:pPr>
        <w:pStyle w:val="Akapitzlist"/>
        <w:numPr>
          <w:ilvl w:val="1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zmienić złożoną ofertę,</w:t>
      </w:r>
    </w:p>
    <w:p w14:paraId="60F6D9A2" w14:textId="77777777" w:rsidR="00146A72" w:rsidRPr="00146A72" w:rsidRDefault="00146A72" w:rsidP="00146A72">
      <w:pPr>
        <w:numPr>
          <w:ilvl w:val="1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wycofać złożoną ofertę.</w:t>
      </w:r>
    </w:p>
    <w:p w14:paraId="79080798" w14:textId="77777777" w:rsidR="00146A72" w:rsidRPr="00146A72" w:rsidRDefault="00146A72" w:rsidP="00DB22EA">
      <w:pPr>
        <w:numPr>
          <w:ilvl w:val="0"/>
          <w:numId w:val="13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Zmiana lub wycofanie oferty następuje wyłącznie za pośrednictwem Bazy Konkurencyjności (BK2021).</w:t>
      </w:r>
    </w:p>
    <w:p w14:paraId="44185A10" w14:textId="77777777" w:rsidR="00146A72" w:rsidRPr="00146A72" w:rsidRDefault="00146A72" w:rsidP="00DB22EA">
      <w:pPr>
        <w:numPr>
          <w:ilvl w:val="0"/>
          <w:numId w:val="13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 przypadku zmiany oferty Wykonawca składa nową, kompletną ofertę. Za wiążącą uznaje się ofertę złożoną jako ostatnią przed upływem terminu składania ofert.</w:t>
      </w:r>
    </w:p>
    <w:p w14:paraId="7543FDC9" w14:textId="77777777" w:rsidR="00146A72" w:rsidRPr="00146A72" w:rsidRDefault="00146A72" w:rsidP="00DB22EA">
      <w:pPr>
        <w:numPr>
          <w:ilvl w:val="0"/>
          <w:numId w:val="13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Wycofanie oferty jest skuteczne z chwilą jego zarejestrowania w systemie Bazy Konkurencyjności.</w:t>
      </w:r>
    </w:p>
    <w:p w14:paraId="4C6C1063" w14:textId="77777777" w:rsidR="00146A72" w:rsidRPr="00146A72" w:rsidRDefault="00146A72" w:rsidP="00DB22EA">
      <w:pPr>
        <w:numPr>
          <w:ilvl w:val="0"/>
          <w:numId w:val="13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Po upływie terminu składania ofert zmiana ani wycofanie oferty nie są dopuszczalne.</w:t>
      </w:r>
    </w:p>
    <w:p w14:paraId="68BD9648" w14:textId="77777777" w:rsidR="00146A72" w:rsidRDefault="00146A72" w:rsidP="00DB22EA">
      <w:pPr>
        <w:numPr>
          <w:ilvl w:val="0"/>
          <w:numId w:val="13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Czynności zmiany lub wycofania oferty podlegają archiwizacji w systemie Bazy Konkurencyjności, co zapewnia ich identyfikowalność i weryfikowalność na potrzeby kontroli.</w:t>
      </w:r>
    </w:p>
    <w:p w14:paraId="7EE95635" w14:textId="77777777" w:rsidR="00DB22EA" w:rsidRPr="00146A72" w:rsidRDefault="00DB22EA" w:rsidP="00DB22EA">
      <w:p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4C3B2CB6" w14:textId="21B626AB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XI. UNIEWAŻNIENIE POSTĘPOWANIA</w:t>
      </w:r>
    </w:p>
    <w:p w14:paraId="152F12D1" w14:textId="220B7D2C" w:rsidR="00146A72" w:rsidRPr="00146A72" w:rsidRDefault="00146A72" w:rsidP="00DB22EA">
      <w:pPr>
        <w:numPr>
          <w:ilvl w:val="0"/>
          <w:numId w:val="14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 xml:space="preserve">Zamawiający zastrzega sobie prawo do unieważnienia postępowania na każdym etapie, </w:t>
      </w:r>
      <w:r w:rsidR="00DB22EA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 xml:space="preserve">              </w:t>
      </w: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 całości lub w części, bez wyboru oferty, w szczególności w przypadku gdy:</w:t>
      </w:r>
    </w:p>
    <w:p w14:paraId="49F1A774" w14:textId="77777777" w:rsidR="00146A72" w:rsidRPr="00146A72" w:rsidRDefault="00146A72" w:rsidP="00DB22EA">
      <w:pPr>
        <w:pStyle w:val="Akapitzlist"/>
        <w:numPr>
          <w:ilvl w:val="1"/>
          <w:numId w:val="14"/>
        </w:numPr>
        <w:tabs>
          <w:tab w:val="clear" w:pos="1440"/>
        </w:tabs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nie złożono żadnej oferty niepodlegającej odrzuceniu;</w:t>
      </w:r>
    </w:p>
    <w:p w14:paraId="56B1EA93" w14:textId="77777777" w:rsidR="00146A72" w:rsidRPr="00146A72" w:rsidRDefault="00146A72" w:rsidP="00DB22EA">
      <w:pPr>
        <w:numPr>
          <w:ilvl w:val="1"/>
          <w:numId w:val="14"/>
        </w:numPr>
        <w:tabs>
          <w:tab w:val="clear" w:pos="1440"/>
        </w:tabs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cena najkorzystniejszej oferty przekracza kwotę, jaką Zamawiający może przeznaczyć na sfinansowanie zamówienia;</w:t>
      </w:r>
    </w:p>
    <w:p w14:paraId="0280F6A7" w14:textId="77777777" w:rsidR="00146A72" w:rsidRPr="00146A72" w:rsidRDefault="00146A72" w:rsidP="00DB22EA">
      <w:pPr>
        <w:numPr>
          <w:ilvl w:val="1"/>
          <w:numId w:val="14"/>
        </w:numPr>
        <w:tabs>
          <w:tab w:val="clear" w:pos="1440"/>
        </w:tabs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postępowanie obarczone jest wadą proceduralną, która mogłaby mieć wpływ na wynik postępowania;</w:t>
      </w:r>
    </w:p>
    <w:p w14:paraId="288311B4" w14:textId="77777777" w:rsidR="00146A72" w:rsidRPr="00146A72" w:rsidRDefault="00146A72" w:rsidP="00DB22EA">
      <w:pPr>
        <w:numPr>
          <w:ilvl w:val="1"/>
          <w:numId w:val="14"/>
        </w:numPr>
        <w:tabs>
          <w:tab w:val="clear" w:pos="1440"/>
        </w:tabs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wystąpiła istotna zmiana okoliczności powodująca, że realizacja zamówienia nie leży w interesie Zamawiającego lub w interesie publicznym, czego nie można było wcześniej przewidzieć;</w:t>
      </w:r>
    </w:p>
    <w:p w14:paraId="474AE03D" w14:textId="77777777" w:rsidR="00146A72" w:rsidRPr="00146A72" w:rsidRDefault="00146A72" w:rsidP="00DB22EA">
      <w:pPr>
        <w:numPr>
          <w:ilvl w:val="1"/>
          <w:numId w:val="14"/>
        </w:numPr>
        <w:tabs>
          <w:tab w:val="clear" w:pos="1440"/>
        </w:tabs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lastRenderedPageBreak/>
        <w:t>środki finansowe przeznaczone na realizację zamówienia nie zostaną Zamawiającemu przyznane lub zostaną ograniczone;</w:t>
      </w:r>
    </w:p>
    <w:p w14:paraId="1E895755" w14:textId="58BED791" w:rsidR="00146A72" w:rsidRPr="00146A72" w:rsidRDefault="00146A72" w:rsidP="00DB22EA">
      <w:pPr>
        <w:numPr>
          <w:ilvl w:val="1"/>
          <w:numId w:val="14"/>
        </w:numPr>
        <w:tabs>
          <w:tab w:val="clear" w:pos="1440"/>
        </w:tabs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 xml:space="preserve">wystąpią okoliczności związane z konfliktem interesów, których nie można usunąć </w:t>
      </w:r>
      <w:r w:rsidR="00DB22EA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 xml:space="preserve">               </w:t>
      </w: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 inny sposób.</w:t>
      </w:r>
    </w:p>
    <w:p w14:paraId="15E8232F" w14:textId="77777777" w:rsidR="00146A72" w:rsidRPr="00146A72" w:rsidRDefault="00146A72" w:rsidP="00DB22EA">
      <w:pPr>
        <w:numPr>
          <w:ilvl w:val="0"/>
          <w:numId w:val="14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Unieważnienie postępowania wymaga pisemnego uzasadnienia i zostanie niezwłocznie opublikowane w Bazie Konkurencyjności.</w:t>
      </w:r>
    </w:p>
    <w:p w14:paraId="059A8A9C" w14:textId="77777777" w:rsidR="00146A72" w:rsidRPr="00146A72" w:rsidRDefault="00146A72" w:rsidP="00DB22EA">
      <w:pPr>
        <w:numPr>
          <w:ilvl w:val="0"/>
          <w:numId w:val="14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W przypadku unieważnienia postępowania Wykonawcom nie przysługują roszczenia wobec Zamawiającego z tytułu przygotowania i złożenia ofert, z wyjątkiem przypadków wynikających z bezwzględnie obowiązujących przepisów prawa.</w:t>
      </w:r>
    </w:p>
    <w:p w14:paraId="14C42F8F" w14:textId="77777777" w:rsidR="00146A72" w:rsidRDefault="00146A72" w:rsidP="00DB22EA">
      <w:pPr>
        <w:numPr>
          <w:ilvl w:val="0"/>
          <w:numId w:val="14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Unieważnienie postępowania nie stanowi podstawy do dochodzenia przez Wykonawców jakichkolwiek roszczeń odszkodowawczych wobec Zamawiającego.</w:t>
      </w:r>
    </w:p>
    <w:p w14:paraId="138234E8" w14:textId="77777777" w:rsidR="00DB22EA" w:rsidRPr="00146A72" w:rsidRDefault="00DB22EA" w:rsidP="00DB22EA">
      <w:p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45612CDB" w14:textId="5967C4AB" w:rsidR="00146A72" w:rsidRPr="00146A72" w:rsidRDefault="00146A72" w:rsidP="00146A72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XII. POSTANOWIENIA KOŃCOWE</w:t>
      </w:r>
    </w:p>
    <w:p w14:paraId="3C02B855" w14:textId="77777777" w:rsidR="00146A72" w:rsidRPr="00146A72" w:rsidRDefault="00146A72" w:rsidP="00146A72">
      <w:pPr>
        <w:numPr>
          <w:ilvl w:val="0"/>
          <w:numId w:val="10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Zamawiający zastrzega sobie prawo do unieważnienia postępowania bez podania przyczyny.</w:t>
      </w:r>
    </w:p>
    <w:p w14:paraId="4F666880" w14:textId="77777777" w:rsidR="00146A72" w:rsidRPr="00146A72" w:rsidRDefault="00146A72" w:rsidP="00146A72">
      <w:pPr>
        <w:numPr>
          <w:ilvl w:val="0"/>
          <w:numId w:val="10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Zamawiający dopuszcza możliwość negocjacji z wybranym Wykonawcą.</w:t>
      </w:r>
    </w:p>
    <w:p w14:paraId="26C3C540" w14:textId="77777777" w:rsidR="00146A72" w:rsidRPr="00146A72" w:rsidRDefault="00146A72" w:rsidP="00146A72">
      <w:pPr>
        <w:numPr>
          <w:ilvl w:val="0"/>
          <w:numId w:val="10"/>
        </w:numPr>
        <w:tabs>
          <w:tab w:val="clear" w:pos="72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  <w:t>Z udziału w postępowaniu wykluczone są podmioty powiązane osobowo lub kapitałowo z Zamawiającym.</w:t>
      </w:r>
    </w:p>
    <w:p w14:paraId="3F72FE6B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3997245D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pl-PL"/>
          <w14:ligatures w14:val="none"/>
        </w:rPr>
      </w:pPr>
      <w:r w:rsidRPr="00146A72"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pl-PL"/>
          <w14:ligatures w14:val="none"/>
        </w:rPr>
        <w:t>ZAŁĄCZNIKI DO ZAPROSZENIA DO ZŁOŻENIA OFERTY:</w:t>
      </w:r>
    </w:p>
    <w:p w14:paraId="765AE749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</w:p>
    <w:p w14:paraId="1867E41E" w14:textId="77777777" w:rsidR="00146A72" w:rsidRPr="00146A72" w:rsidRDefault="00146A72" w:rsidP="00146A72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A72">
        <w:rPr>
          <w:rFonts w:ascii="Times New Roman" w:hAnsi="Times New Roman" w:cs="Times New Roman"/>
          <w:sz w:val="24"/>
          <w:szCs w:val="24"/>
        </w:rPr>
        <w:t>Formularz Ofertowy</w:t>
      </w:r>
    </w:p>
    <w:p w14:paraId="64A70B78" w14:textId="4B4DCE1C" w:rsidR="00146A72" w:rsidRPr="00146A72" w:rsidRDefault="00146A72" w:rsidP="00146A72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A72">
        <w:rPr>
          <w:rFonts w:ascii="Times New Roman" w:hAnsi="Times New Roman" w:cs="Times New Roman"/>
          <w:sz w:val="24"/>
          <w:szCs w:val="24"/>
        </w:rPr>
        <w:t xml:space="preserve">Wykaz doświadczenia </w:t>
      </w:r>
      <w:r w:rsidR="00ED3326">
        <w:rPr>
          <w:rFonts w:ascii="Times New Roman" w:hAnsi="Times New Roman" w:cs="Times New Roman"/>
          <w:sz w:val="24"/>
          <w:szCs w:val="24"/>
        </w:rPr>
        <w:t xml:space="preserve">Wykonawcy </w:t>
      </w:r>
      <w:r w:rsidRPr="00146A72">
        <w:rPr>
          <w:rFonts w:ascii="Times New Roman" w:hAnsi="Times New Roman" w:cs="Times New Roman"/>
          <w:sz w:val="24"/>
          <w:szCs w:val="24"/>
        </w:rPr>
        <w:t>(Załącznik nr 2)</w:t>
      </w:r>
    </w:p>
    <w:p w14:paraId="776FD9C0" w14:textId="77777777" w:rsidR="00146A72" w:rsidRPr="00146A72" w:rsidRDefault="00146A72" w:rsidP="00146A72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A72">
        <w:rPr>
          <w:rFonts w:ascii="Times New Roman" w:hAnsi="Times New Roman" w:cs="Times New Roman"/>
          <w:sz w:val="24"/>
          <w:szCs w:val="24"/>
        </w:rPr>
        <w:t>Oświadczenie o spełnianiu warunków udziału w postępowaniu (Załącznik nr 3)</w:t>
      </w:r>
    </w:p>
    <w:p w14:paraId="19018ED1" w14:textId="77777777" w:rsidR="00146A72" w:rsidRPr="00146A72" w:rsidRDefault="00146A72" w:rsidP="00146A72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A72">
        <w:rPr>
          <w:rFonts w:ascii="Times New Roman" w:hAnsi="Times New Roman" w:cs="Times New Roman"/>
          <w:sz w:val="24"/>
          <w:szCs w:val="24"/>
        </w:rPr>
        <w:t>Oświadczenie o braku podstaw wykluczenia Wykonawcy (Załącznik nr 4)</w:t>
      </w:r>
    </w:p>
    <w:p w14:paraId="6BD0A956" w14:textId="77777777" w:rsidR="00146A72" w:rsidRPr="00146A72" w:rsidRDefault="00146A72" w:rsidP="00146A72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A72">
        <w:rPr>
          <w:rFonts w:ascii="Times New Roman" w:hAnsi="Times New Roman" w:cs="Times New Roman"/>
          <w:sz w:val="24"/>
          <w:szCs w:val="24"/>
        </w:rPr>
        <w:t>Wzór umowy (Załącznik nr 5)</w:t>
      </w:r>
    </w:p>
    <w:p w14:paraId="3EFD3809" w14:textId="77777777" w:rsidR="00146A72" w:rsidRPr="00146A72" w:rsidRDefault="00146A72" w:rsidP="00146A72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440B14F3" w14:textId="77777777" w:rsidR="00146A72" w:rsidRPr="00146A72" w:rsidRDefault="00146A72" w:rsidP="00146A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146A72" w:rsidRPr="00146A7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BA360D"/>
    <w:multiLevelType w:val="multilevel"/>
    <w:tmpl w:val="6AA22A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C187C31"/>
    <w:multiLevelType w:val="hybridMultilevel"/>
    <w:tmpl w:val="646260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113EB3"/>
    <w:multiLevelType w:val="multilevel"/>
    <w:tmpl w:val="46A8F9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3B2782D"/>
    <w:multiLevelType w:val="multilevel"/>
    <w:tmpl w:val="A746C0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62442F5"/>
    <w:multiLevelType w:val="hybridMultilevel"/>
    <w:tmpl w:val="96E0AF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7D7C6C"/>
    <w:multiLevelType w:val="multilevel"/>
    <w:tmpl w:val="168EA2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095370A"/>
    <w:multiLevelType w:val="multilevel"/>
    <w:tmpl w:val="882A561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363"/>
        </w:tabs>
        <w:ind w:left="1363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083"/>
        </w:tabs>
        <w:ind w:left="2083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03"/>
        </w:tabs>
        <w:ind w:left="2803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523"/>
        </w:tabs>
        <w:ind w:left="3523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243"/>
        </w:tabs>
        <w:ind w:left="4243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963"/>
        </w:tabs>
        <w:ind w:left="4963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683"/>
        </w:tabs>
        <w:ind w:left="5683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03"/>
        </w:tabs>
        <w:ind w:left="6403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26E081C"/>
    <w:multiLevelType w:val="hybridMultilevel"/>
    <w:tmpl w:val="0E983B46"/>
    <w:lvl w:ilvl="0" w:tplc="0415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D750AF8"/>
    <w:multiLevelType w:val="hybridMultilevel"/>
    <w:tmpl w:val="9A60ED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E856D1C"/>
    <w:multiLevelType w:val="multilevel"/>
    <w:tmpl w:val="EB441A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C717D9C"/>
    <w:multiLevelType w:val="multilevel"/>
    <w:tmpl w:val="D93098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13E24C1"/>
    <w:multiLevelType w:val="hybridMultilevel"/>
    <w:tmpl w:val="CFD828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39037C5"/>
    <w:multiLevelType w:val="multilevel"/>
    <w:tmpl w:val="7DAA4F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48F6CFC"/>
    <w:multiLevelType w:val="multilevel"/>
    <w:tmpl w:val="A57E6B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53540DD"/>
    <w:multiLevelType w:val="multilevel"/>
    <w:tmpl w:val="A746C0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785E0083"/>
    <w:multiLevelType w:val="multilevel"/>
    <w:tmpl w:val="B6543FD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293366699">
    <w:abstractNumId w:val="14"/>
  </w:num>
  <w:num w:numId="2" w16cid:durableId="1415666665">
    <w:abstractNumId w:val="1"/>
  </w:num>
  <w:num w:numId="3" w16cid:durableId="844131435">
    <w:abstractNumId w:val="3"/>
  </w:num>
  <w:num w:numId="4" w16cid:durableId="2041588942">
    <w:abstractNumId w:val="8"/>
  </w:num>
  <w:num w:numId="5" w16cid:durableId="745347479">
    <w:abstractNumId w:val="5"/>
  </w:num>
  <w:num w:numId="6" w16cid:durableId="1819110985">
    <w:abstractNumId w:val="15"/>
  </w:num>
  <w:num w:numId="7" w16cid:durableId="1961837689">
    <w:abstractNumId w:val="6"/>
  </w:num>
  <w:num w:numId="8" w16cid:durableId="934478218">
    <w:abstractNumId w:val="4"/>
  </w:num>
  <w:num w:numId="9" w16cid:durableId="708920710">
    <w:abstractNumId w:val="9"/>
  </w:num>
  <w:num w:numId="10" w16cid:durableId="52899881">
    <w:abstractNumId w:val="12"/>
  </w:num>
  <w:num w:numId="11" w16cid:durableId="1506869874">
    <w:abstractNumId w:val="13"/>
  </w:num>
  <w:num w:numId="12" w16cid:durableId="1059979580">
    <w:abstractNumId w:val="10"/>
  </w:num>
  <w:num w:numId="13" w16cid:durableId="1753969238">
    <w:abstractNumId w:val="0"/>
  </w:num>
  <w:num w:numId="14" w16cid:durableId="1793359641">
    <w:abstractNumId w:val="2"/>
  </w:num>
  <w:num w:numId="15" w16cid:durableId="1045564893">
    <w:abstractNumId w:val="7"/>
  </w:num>
  <w:num w:numId="16" w16cid:durableId="15203097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1760"/>
    <w:rsid w:val="00023913"/>
    <w:rsid w:val="00146A72"/>
    <w:rsid w:val="0018419E"/>
    <w:rsid w:val="002A10DA"/>
    <w:rsid w:val="003D0BE5"/>
    <w:rsid w:val="003F1760"/>
    <w:rsid w:val="00471F0C"/>
    <w:rsid w:val="004E631C"/>
    <w:rsid w:val="004F291C"/>
    <w:rsid w:val="005614B9"/>
    <w:rsid w:val="006207E5"/>
    <w:rsid w:val="0067093D"/>
    <w:rsid w:val="007B6AC3"/>
    <w:rsid w:val="00852987"/>
    <w:rsid w:val="00852E64"/>
    <w:rsid w:val="009844AF"/>
    <w:rsid w:val="00994A8E"/>
    <w:rsid w:val="009D1446"/>
    <w:rsid w:val="00AB21D4"/>
    <w:rsid w:val="00AE58A1"/>
    <w:rsid w:val="00B54B2A"/>
    <w:rsid w:val="00BE2013"/>
    <w:rsid w:val="00C20C2B"/>
    <w:rsid w:val="00D473C7"/>
    <w:rsid w:val="00DB22EA"/>
    <w:rsid w:val="00DF5C5F"/>
    <w:rsid w:val="00E05983"/>
    <w:rsid w:val="00E572BA"/>
    <w:rsid w:val="00E62D9D"/>
    <w:rsid w:val="00ED3326"/>
    <w:rsid w:val="00FD52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B304AC"/>
  <w15:chartTrackingRefBased/>
  <w15:docId w15:val="{721A66C8-4CA7-43A5-A51A-3B3A16B44A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52987"/>
  </w:style>
  <w:style w:type="paragraph" w:styleId="Nagwek1">
    <w:name w:val="heading 1"/>
    <w:basedOn w:val="Normalny"/>
    <w:next w:val="Normalny"/>
    <w:link w:val="Nagwek1Znak"/>
    <w:uiPriority w:val="9"/>
    <w:qFormat/>
    <w:rsid w:val="003F176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F176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F176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F176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F176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F176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F176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F176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F176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F176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F176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F176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F1760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F1760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F176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F176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F176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F1760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F176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F176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F176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F176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F176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F1760"/>
    <w:rPr>
      <w:i/>
      <w:iCs/>
      <w:color w:val="404040" w:themeColor="text1" w:themeTint="BF"/>
    </w:rPr>
  </w:style>
  <w:style w:type="paragraph" w:styleId="Akapitzlist">
    <w:name w:val="List Paragraph"/>
    <w:basedOn w:val="Normalny"/>
    <w:link w:val="AkapitzlistZnak"/>
    <w:uiPriority w:val="34"/>
    <w:qFormat/>
    <w:rsid w:val="003F176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F1760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F176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F1760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F1760"/>
    <w:rPr>
      <w:b/>
      <w:bCs/>
      <w:smallCaps/>
      <w:color w:val="0F4761" w:themeColor="accent1" w:themeShade="BF"/>
      <w:spacing w:val="5"/>
    </w:rPr>
  </w:style>
  <w:style w:type="table" w:styleId="Tabela-Siatka">
    <w:name w:val="Table Grid"/>
    <w:basedOn w:val="Standardowy"/>
    <w:uiPriority w:val="39"/>
    <w:rsid w:val="00852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locked/>
    <w:rsid w:val="00DF5C5F"/>
  </w:style>
  <w:style w:type="character" w:styleId="Hipercze">
    <w:name w:val="Hyperlink"/>
    <w:basedOn w:val="Domylnaczcionkaakapitu"/>
    <w:uiPriority w:val="99"/>
    <w:unhideWhenUsed/>
    <w:rsid w:val="00146A72"/>
    <w:rPr>
      <w:color w:val="467886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146A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146A72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46A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hyperlink" Target="mailto:muzeumdrozdowo@muzeum-drozdowo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tel:+48862192081" TargetMode="Externa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9</Pages>
  <Words>2498</Words>
  <Characters>14993</Characters>
  <Application>Microsoft Office Word</Application>
  <DocSecurity>0</DocSecurity>
  <Lines>124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Kinga D</dc:creator>
  <cp:keywords/>
  <dc:description/>
  <cp:lastModifiedBy>Katarzyna Modzelewska</cp:lastModifiedBy>
  <cp:revision>7</cp:revision>
  <dcterms:created xsi:type="dcterms:W3CDTF">2026-02-27T10:25:00Z</dcterms:created>
  <dcterms:modified xsi:type="dcterms:W3CDTF">2026-03-06T17:36:00Z</dcterms:modified>
</cp:coreProperties>
</file>